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20" w:rsidRDefault="00780020" w:rsidP="00780020">
      <w:pPr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020" w:rsidRDefault="00780020" w:rsidP="00780020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780020" w:rsidRDefault="00780020" w:rsidP="00780020">
      <w:pPr>
        <w:jc w:val="center"/>
      </w:pPr>
    </w:p>
    <w:p w:rsidR="00780020" w:rsidRDefault="00780020" w:rsidP="007800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0020" w:rsidRDefault="00780020" w:rsidP="00780020">
      <w:pPr>
        <w:jc w:val="both"/>
      </w:pPr>
      <w:r>
        <w:t>27.09.2021                                                                                                                                           № 669</w:t>
      </w:r>
    </w:p>
    <w:p w:rsidR="00780020" w:rsidRDefault="00780020" w:rsidP="00780020">
      <w:pPr>
        <w:spacing w:line="240" w:lineRule="auto"/>
        <w:jc w:val="center"/>
      </w:pPr>
      <w:r>
        <w:t>с. Кривошеино</w:t>
      </w:r>
    </w:p>
    <w:p w:rsidR="00780020" w:rsidRDefault="00780020" w:rsidP="00780020">
      <w:pPr>
        <w:spacing w:line="240" w:lineRule="auto"/>
        <w:jc w:val="center"/>
      </w:pPr>
      <w:r>
        <w:t>Томской области</w:t>
      </w:r>
    </w:p>
    <w:p w:rsidR="00780020" w:rsidRDefault="00780020" w:rsidP="00780020">
      <w:pPr>
        <w:jc w:val="center"/>
      </w:pPr>
    </w:p>
    <w:p w:rsidR="00780020" w:rsidRDefault="00780020" w:rsidP="00780020">
      <w:pPr>
        <w:spacing w:line="240" w:lineRule="auto"/>
        <w:jc w:val="center"/>
        <w:rPr>
          <w:b/>
        </w:rPr>
      </w:pPr>
      <w:r>
        <w:t>О внесении изменений в постановление Администрации Кривошеинского района от 15.11.2019 № 704 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AE78E8">
        <w:rPr>
          <w:rStyle w:val="6"/>
          <w:color w:val="000000"/>
          <w:sz w:val="24"/>
          <w:szCs w:val="24"/>
        </w:rPr>
        <w:t>»</w:t>
      </w:r>
    </w:p>
    <w:p w:rsidR="00780020" w:rsidRDefault="00780020" w:rsidP="00780020">
      <w:pPr>
        <w:spacing w:line="240" w:lineRule="auto"/>
        <w:ind w:firstLine="567"/>
        <w:jc w:val="both"/>
      </w:pPr>
    </w:p>
    <w:p w:rsidR="00780020" w:rsidRDefault="00780020" w:rsidP="00780020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</w:t>
      </w:r>
      <w:r>
        <w:t> </w:t>
      </w:r>
      <w:r w:rsidRPr="00AE78E8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780020" w:rsidRDefault="00780020" w:rsidP="00780020">
      <w:pPr>
        <w:spacing w:line="240" w:lineRule="auto"/>
        <w:ind w:firstLine="567"/>
        <w:jc w:val="both"/>
      </w:pPr>
      <w:r>
        <w:t>ПОСТАНОВЛЯЮ:</w:t>
      </w:r>
    </w:p>
    <w:p w:rsidR="00780020" w:rsidRPr="008463AA" w:rsidRDefault="00780020" w:rsidP="00780020">
      <w:pPr>
        <w:spacing w:line="240" w:lineRule="auto"/>
        <w:ind w:firstLine="567"/>
        <w:jc w:val="both"/>
      </w:pPr>
      <w:r w:rsidRPr="008463AA">
        <w:t>1.</w:t>
      </w:r>
      <w:r>
        <w:t> </w:t>
      </w:r>
      <w:r w:rsidRPr="008463AA">
        <w:t xml:space="preserve">Внести в постановление Администрации Кривошеинского района от </w:t>
      </w:r>
      <w:r>
        <w:t>15.11.2019 № 704 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8463AA">
        <w:rPr>
          <w:rStyle w:val="6"/>
          <w:color w:val="000000"/>
          <w:sz w:val="24"/>
          <w:szCs w:val="24"/>
        </w:rPr>
        <w:t>»</w:t>
      </w:r>
      <w:r w:rsidRPr="008463AA">
        <w:t xml:space="preserve"> (далее </w:t>
      </w:r>
      <w:r>
        <w:t xml:space="preserve">- </w:t>
      </w:r>
      <w:r w:rsidRPr="008463AA">
        <w:t>постановление) следующие изменения:</w:t>
      </w:r>
    </w:p>
    <w:p w:rsidR="00780020" w:rsidRDefault="00780020" w:rsidP="00780020">
      <w:pPr>
        <w:spacing w:after="120" w:line="240" w:lineRule="auto"/>
        <w:ind w:firstLine="567"/>
        <w:jc w:val="both"/>
      </w:pPr>
      <w:r w:rsidRPr="00C63D79">
        <w:rPr>
          <w:bCs/>
        </w:rPr>
        <w:t>1)</w:t>
      </w:r>
      <w:r>
        <w:rPr>
          <w:b/>
          <w:bCs/>
        </w:rPr>
        <w:t> </w:t>
      </w:r>
      <w:r>
        <w:t>В приложении к постановлению 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8463AA">
        <w:rPr>
          <w:rStyle w:val="6"/>
          <w:color w:val="000000"/>
          <w:sz w:val="24"/>
          <w:szCs w:val="24"/>
        </w:rPr>
        <w:t>»</w:t>
      </w:r>
      <w:r>
        <w:rPr>
          <w:rStyle w:val="6"/>
          <w:color w:val="000000"/>
          <w:sz w:val="24"/>
          <w:szCs w:val="24"/>
        </w:rPr>
        <w:t xml:space="preserve"> (далее – Программа)</w:t>
      </w:r>
      <w:r>
        <w:t>, в Паспорте программы</w:t>
      </w:r>
      <w:r>
        <w:rPr>
          <w:rStyle w:val="6"/>
          <w:color w:val="000000"/>
          <w:sz w:val="24"/>
          <w:szCs w:val="24"/>
        </w:rPr>
        <w:t xml:space="preserve"> </w:t>
      </w:r>
      <w:r>
        <w:t>строку: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tbl>
      <w:tblPr>
        <w:tblW w:w="4883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4"/>
        <w:gridCol w:w="2953"/>
        <w:gridCol w:w="821"/>
        <w:gridCol w:w="821"/>
        <w:gridCol w:w="799"/>
        <w:gridCol w:w="799"/>
        <w:gridCol w:w="799"/>
        <w:gridCol w:w="931"/>
      </w:tblGrid>
      <w:tr w:rsidR="00780020" w:rsidRPr="002D5B8E" w:rsidTr="003C7D91">
        <w:trPr>
          <w:trHeight w:val="555"/>
          <w:jc w:val="center"/>
        </w:trPr>
        <w:tc>
          <w:tcPr>
            <w:tcW w:w="1118" w:type="pct"/>
            <w:vMerge w:val="restart"/>
          </w:tcPr>
          <w:p w:rsidR="00780020" w:rsidRPr="002D5B8E" w:rsidRDefault="00780020" w:rsidP="003C7D91">
            <w:r w:rsidRPr="002D5B8E">
              <w:t>Объемы и источники финансирования Программы</w:t>
            </w:r>
          </w:p>
        </w:tc>
        <w:tc>
          <w:tcPr>
            <w:tcW w:w="3882" w:type="pct"/>
            <w:gridSpan w:val="7"/>
            <w:vAlign w:val="center"/>
          </w:tcPr>
          <w:p w:rsidR="00780020" w:rsidRPr="002D5B8E" w:rsidRDefault="00780020" w:rsidP="003C7D91">
            <w:pPr>
              <w:tabs>
                <w:tab w:val="left" w:pos="176"/>
                <w:tab w:val="num" w:pos="493"/>
              </w:tabs>
            </w:pPr>
            <w:r w:rsidRPr="002D5B8E">
              <w:t xml:space="preserve">Общий объем финансирования </w:t>
            </w:r>
            <w:r>
              <w:t>2348,58 тыс. </w:t>
            </w:r>
            <w:r w:rsidRPr="002D5B8E">
              <w:t>руб., в т.</w:t>
            </w:r>
            <w:r>
              <w:t> </w:t>
            </w:r>
            <w:r w:rsidRPr="002D5B8E">
              <w:t>ч.</w:t>
            </w:r>
            <w:r>
              <w:t xml:space="preserve"> </w:t>
            </w:r>
            <w:r w:rsidRPr="002D5B8E">
              <w:t>по годам реализации:</w:t>
            </w:r>
          </w:p>
        </w:tc>
      </w:tr>
      <w:tr w:rsidR="00780020" w:rsidRPr="00B36595" w:rsidTr="003C7D91">
        <w:trPr>
          <w:trHeight w:val="345"/>
          <w:jc w:val="center"/>
        </w:trPr>
        <w:tc>
          <w:tcPr>
            <w:tcW w:w="1118" w:type="pct"/>
            <w:vMerge/>
          </w:tcPr>
          <w:p w:rsidR="00780020" w:rsidRPr="002D5B8E" w:rsidRDefault="00780020" w:rsidP="003C7D91"/>
        </w:tc>
        <w:tc>
          <w:tcPr>
            <w:tcW w:w="1461" w:type="pct"/>
            <w:vAlign w:val="center"/>
          </w:tcPr>
          <w:p w:rsidR="00780020" w:rsidRPr="002D5B8E" w:rsidRDefault="00780020" w:rsidP="003C7D91">
            <w:pPr>
              <w:tabs>
                <w:tab w:val="left" w:pos="176"/>
                <w:tab w:val="num" w:pos="493"/>
              </w:tabs>
            </w:pP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406" w:type="pct"/>
            <w:vAlign w:val="center"/>
          </w:tcPr>
          <w:p w:rsidR="00780020" w:rsidRPr="00B36595" w:rsidRDefault="00780020" w:rsidP="003C7D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780020" w:rsidRPr="00B3593F" w:rsidTr="003C7D91">
        <w:trPr>
          <w:trHeight w:val="366"/>
          <w:jc w:val="center"/>
        </w:trPr>
        <w:tc>
          <w:tcPr>
            <w:tcW w:w="1118" w:type="pct"/>
            <w:vMerge/>
          </w:tcPr>
          <w:p w:rsidR="00780020" w:rsidRPr="002D5B8E" w:rsidRDefault="00780020" w:rsidP="003C7D91"/>
        </w:tc>
        <w:tc>
          <w:tcPr>
            <w:tcW w:w="1461" w:type="pct"/>
            <w:vAlign w:val="center"/>
          </w:tcPr>
          <w:p w:rsidR="00780020" w:rsidRPr="002D5B8E" w:rsidRDefault="00780020" w:rsidP="003C7D9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403" w:type="pct"/>
            <w:vAlign w:val="center"/>
          </w:tcPr>
          <w:p w:rsidR="00780020" w:rsidRPr="00B3593F" w:rsidRDefault="00780020" w:rsidP="003C7D91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1000,0</w:t>
            </w:r>
          </w:p>
        </w:tc>
        <w:tc>
          <w:tcPr>
            <w:tcW w:w="403" w:type="pct"/>
            <w:vAlign w:val="center"/>
          </w:tcPr>
          <w:p w:rsidR="00780020" w:rsidRPr="00B3593F" w:rsidRDefault="00780020" w:rsidP="003C7D91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832,28</w:t>
            </w:r>
          </w:p>
        </w:tc>
        <w:tc>
          <w:tcPr>
            <w:tcW w:w="403" w:type="pct"/>
            <w:vAlign w:val="center"/>
          </w:tcPr>
          <w:p w:rsidR="00780020" w:rsidRPr="00B3593F" w:rsidRDefault="00780020" w:rsidP="003C7D91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403" w:type="pct"/>
            <w:vAlign w:val="center"/>
          </w:tcPr>
          <w:p w:rsidR="00780020" w:rsidRPr="00B3593F" w:rsidRDefault="00780020" w:rsidP="003C7D91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403" w:type="pct"/>
            <w:vAlign w:val="center"/>
          </w:tcPr>
          <w:p w:rsidR="00780020" w:rsidRPr="00B3593F" w:rsidRDefault="00780020" w:rsidP="003C7D91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406" w:type="pct"/>
            <w:vAlign w:val="center"/>
          </w:tcPr>
          <w:p w:rsidR="00780020" w:rsidRPr="00B3593F" w:rsidRDefault="00780020" w:rsidP="003C7D91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2348,58</w:t>
            </w:r>
          </w:p>
        </w:tc>
      </w:tr>
      <w:tr w:rsidR="00780020" w:rsidRPr="00B36595" w:rsidTr="003C7D91">
        <w:trPr>
          <w:trHeight w:val="495"/>
          <w:jc w:val="center"/>
        </w:trPr>
        <w:tc>
          <w:tcPr>
            <w:tcW w:w="1118" w:type="pct"/>
            <w:vMerge/>
          </w:tcPr>
          <w:p w:rsidR="00780020" w:rsidRPr="002D5B8E" w:rsidRDefault="00780020" w:rsidP="003C7D91"/>
        </w:tc>
        <w:tc>
          <w:tcPr>
            <w:tcW w:w="1461" w:type="pct"/>
            <w:vAlign w:val="center"/>
          </w:tcPr>
          <w:p w:rsidR="00780020" w:rsidRPr="002D5B8E" w:rsidRDefault="00780020" w:rsidP="003C7D9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6" w:type="pct"/>
            <w:vAlign w:val="center"/>
          </w:tcPr>
          <w:p w:rsidR="00780020" w:rsidRPr="00B36595" w:rsidRDefault="00780020" w:rsidP="003C7D91">
            <w:pPr>
              <w:jc w:val="center"/>
            </w:pPr>
            <w:r>
              <w:rPr>
                <w:sz w:val="22"/>
              </w:rPr>
              <w:t>534,0</w:t>
            </w:r>
          </w:p>
        </w:tc>
      </w:tr>
      <w:tr w:rsidR="00780020" w:rsidRPr="00B36595" w:rsidTr="003C7D91">
        <w:trPr>
          <w:trHeight w:val="435"/>
          <w:jc w:val="center"/>
        </w:trPr>
        <w:tc>
          <w:tcPr>
            <w:tcW w:w="1118" w:type="pct"/>
            <w:vMerge/>
          </w:tcPr>
          <w:p w:rsidR="00780020" w:rsidRPr="002D5B8E" w:rsidRDefault="00780020" w:rsidP="003C7D91"/>
        </w:tc>
        <w:tc>
          <w:tcPr>
            <w:tcW w:w="1461" w:type="pct"/>
            <w:vAlign w:val="center"/>
          </w:tcPr>
          <w:p w:rsidR="00780020" w:rsidRPr="002D5B8E" w:rsidRDefault="00780020" w:rsidP="003C7D9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(в т.ч. субвенции,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субсидии)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jc w:val="center"/>
            </w:pP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6" w:type="pct"/>
            <w:vAlign w:val="center"/>
          </w:tcPr>
          <w:p w:rsidR="00780020" w:rsidRPr="00B36595" w:rsidRDefault="00780020" w:rsidP="003C7D91">
            <w:pPr>
              <w:tabs>
                <w:tab w:val="left" w:pos="176"/>
                <w:tab w:val="num" w:pos="493"/>
              </w:tabs>
              <w:jc w:val="center"/>
            </w:pPr>
          </w:p>
        </w:tc>
      </w:tr>
      <w:tr w:rsidR="00780020" w:rsidRPr="00B36595" w:rsidTr="003C7D91">
        <w:trPr>
          <w:trHeight w:val="315"/>
          <w:jc w:val="center"/>
        </w:trPr>
        <w:tc>
          <w:tcPr>
            <w:tcW w:w="1118" w:type="pct"/>
            <w:vMerge/>
          </w:tcPr>
          <w:p w:rsidR="00780020" w:rsidRPr="002D5B8E" w:rsidRDefault="00780020" w:rsidP="003C7D91"/>
        </w:tc>
        <w:tc>
          <w:tcPr>
            <w:tcW w:w="1461" w:type="pct"/>
            <w:vAlign w:val="center"/>
          </w:tcPr>
          <w:p w:rsidR="00780020" w:rsidRPr="002D5B8E" w:rsidRDefault="00780020" w:rsidP="003C7D9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Областной бюджет (в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субвенции, субсидии)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tabs>
                <w:tab w:val="left" w:pos="176"/>
                <w:tab w:val="num" w:pos="493"/>
              </w:tabs>
              <w:jc w:val="center"/>
            </w:pPr>
            <w:r>
              <w:rPr>
                <w:sz w:val="22"/>
              </w:rPr>
              <w:t>950,0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jc w:val="center"/>
            </w:pPr>
            <w:r>
              <w:rPr>
                <w:sz w:val="22"/>
              </w:rPr>
              <w:t>711,28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403" w:type="pct"/>
            <w:vAlign w:val="center"/>
          </w:tcPr>
          <w:p w:rsidR="00780020" w:rsidRPr="00B36595" w:rsidRDefault="00780020" w:rsidP="003C7D91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406" w:type="pct"/>
            <w:vAlign w:val="center"/>
          </w:tcPr>
          <w:p w:rsidR="00780020" w:rsidRPr="00B36595" w:rsidRDefault="00780020" w:rsidP="003C7D91">
            <w:pPr>
              <w:jc w:val="center"/>
            </w:pPr>
            <w:r>
              <w:rPr>
                <w:sz w:val="22"/>
              </w:rPr>
              <w:t>1814,58</w:t>
            </w:r>
          </w:p>
        </w:tc>
      </w:tr>
    </w:tbl>
    <w:p w:rsidR="00780020" w:rsidRDefault="00780020" w:rsidP="00780020">
      <w:pPr>
        <w:spacing w:before="120" w:line="240" w:lineRule="auto"/>
        <w:ind w:firstLine="567"/>
        <w:jc w:val="both"/>
        <w:rPr>
          <w:bCs/>
        </w:rPr>
      </w:pPr>
      <w:r>
        <w:t>2) Раздел 4 «</w:t>
      </w:r>
      <w:r>
        <w:rPr>
          <w:bCs/>
        </w:rPr>
        <w:t>Р</w:t>
      </w:r>
      <w:r w:rsidRPr="00204F92">
        <w:rPr>
          <w:bCs/>
        </w:rPr>
        <w:t>есурсное обеспечение программы</w:t>
      </w:r>
      <w:r>
        <w:rPr>
          <w:bCs/>
        </w:rPr>
        <w:t>» программы изложить в новой редакции:</w:t>
      </w:r>
    </w:p>
    <w:p w:rsidR="00780020" w:rsidRPr="003A56BF" w:rsidRDefault="00780020" w:rsidP="00780020">
      <w:pPr>
        <w:shd w:val="clear" w:color="auto" w:fill="FFFFFF"/>
        <w:spacing w:before="240" w:after="120" w:line="240" w:lineRule="auto"/>
        <w:ind w:left="709"/>
        <w:jc w:val="center"/>
        <w:rPr>
          <w:b/>
          <w:bCs/>
        </w:rPr>
      </w:pPr>
      <w:r>
        <w:rPr>
          <w:b/>
          <w:bCs/>
        </w:rPr>
        <w:t>«</w:t>
      </w:r>
      <w:r w:rsidRPr="003A56BF">
        <w:rPr>
          <w:b/>
          <w:bCs/>
        </w:rPr>
        <w:t>4.РЕСУРСНОЕ ОБЕСПЕЧЕНИЕ ПРОГРАММЫ</w:t>
      </w:r>
    </w:p>
    <w:p w:rsidR="00780020" w:rsidRPr="00204F92" w:rsidRDefault="00780020" w:rsidP="00780020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 xml:space="preserve">Общий объем необходимых финансовых средств для реализации Программы составляет </w:t>
      </w:r>
      <w:r>
        <w:rPr>
          <w:bCs/>
        </w:rPr>
        <w:t>2348,58</w:t>
      </w:r>
      <w:r w:rsidRPr="00204F92">
        <w:rPr>
          <w:bCs/>
        </w:rPr>
        <w:t xml:space="preserve"> тыс. рублей в текущих ценах,</w:t>
      </w:r>
    </w:p>
    <w:p w:rsidR="00780020" w:rsidRPr="00204F92" w:rsidRDefault="00780020" w:rsidP="00780020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в том числе:</w:t>
      </w:r>
    </w:p>
    <w:p w:rsidR="00780020" w:rsidRPr="00204F92" w:rsidRDefault="00780020" w:rsidP="00780020">
      <w:pPr>
        <w:numPr>
          <w:ilvl w:val="0"/>
          <w:numId w:val="32"/>
        </w:numPr>
        <w:tabs>
          <w:tab w:val="clear" w:pos="720"/>
          <w:tab w:val="num" w:pos="317"/>
          <w:tab w:val="num" w:pos="493"/>
        </w:tabs>
        <w:spacing w:line="240" w:lineRule="auto"/>
        <w:jc w:val="both"/>
        <w:rPr>
          <w:bCs/>
        </w:rPr>
      </w:pPr>
      <w:r w:rsidRPr="00204F92">
        <w:rPr>
          <w:bCs/>
        </w:rPr>
        <w:t>Средства местного бюджета* - 534,0 тыс. рублей</w:t>
      </w:r>
    </w:p>
    <w:p w:rsidR="00780020" w:rsidRPr="00204F92" w:rsidRDefault="00780020" w:rsidP="00780020">
      <w:pPr>
        <w:numPr>
          <w:ilvl w:val="0"/>
          <w:numId w:val="32"/>
        </w:numPr>
        <w:tabs>
          <w:tab w:val="clear" w:pos="720"/>
          <w:tab w:val="num" w:pos="317"/>
          <w:tab w:val="num" w:pos="493"/>
        </w:tabs>
        <w:spacing w:line="240" w:lineRule="auto"/>
        <w:jc w:val="both"/>
        <w:rPr>
          <w:bCs/>
        </w:rPr>
      </w:pPr>
      <w:r w:rsidRPr="00204F92">
        <w:rPr>
          <w:bCs/>
        </w:rPr>
        <w:t xml:space="preserve">Средства областного бюджета* - </w:t>
      </w:r>
      <w:r>
        <w:rPr>
          <w:bCs/>
        </w:rPr>
        <w:t>1814,58</w:t>
      </w:r>
      <w:r w:rsidRPr="00204F92">
        <w:rPr>
          <w:bCs/>
        </w:rPr>
        <w:t xml:space="preserve"> тыс. рублей</w:t>
      </w:r>
    </w:p>
    <w:p w:rsidR="00780020" w:rsidRPr="00204F92" w:rsidRDefault="00780020" w:rsidP="00780020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* подлежит ежегодной корректировке, исходя из возможностей бюджета и с учетом изменений в налоговом и бюджетном законодательстве.</w:t>
      </w:r>
    </w:p>
    <w:p w:rsidR="00780020" w:rsidRPr="00204F92" w:rsidRDefault="00780020" w:rsidP="00780020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lastRenderedPageBreak/>
        <w:t>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Кривошеинского района на соответствующий год.</w:t>
      </w:r>
    </w:p>
    <w:p w:rsidR="00780020" w:rsidRPr="00204F92" w:rsidRDefault="00780020" w:rsidP="00780020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Организационное обеспечение предполагает подготовку и утверждение нормативных правовых актов, направленных на достижение целей муниципальной политики в области развития малого и среднего предпринимательства.</w:t>
      </w:r>
    </w:p>
    <w:p w:rsidR="00780020" w:rsidRPr="00204F92" w:rsidRDefault="00780020" w:rsidP="00780020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</w:t>
      </w:r>
    </w:p>
    <w:p w:rsidR="00780020" w:rsidRPr="00204F92" w:rsidRDefault="00780020" w:rsidP="00780020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Кадровое обеспечение предполагает использование кадрового потенциала всех субъектов, участвующих в реализации Программы, в том числе для проведения работ по координации деятельности участников реализации мероприятий и проектов Прог</w:t>
      </w:r>
      <w:r>
        <w:rPr>
          <w:bCs/>
        </w:rPr>
        <w:t>раммы.»;</w:t>
      </w:r>
    </w:p>
    <w:p w:rsidR="00780020" w:rsidRDefault="00780020" w:rsidP="00780020">
      <w:pPr>
        <w:spacing w:line="240" w:lineRule="auto"/>
        <w:ind w:firstLine="567"/>
        <w:jc w:val="both"/>
      </w:pPr>
      <w:r>
        <w:t>3) </w:t>
      </w:r>
      <w:r w:rsidRPr="003B6BF5">
        <w:t>приложени</w:t>
      </w:r>
      <w:r>
        <w:t>е № 1</w:t>
      </w:r>
      <w:r w:rsidRPr="003B6BF5">
        <w:t xml:space="preserve"> к Программе </w:t>
      </w:r>
      <w:r>
        <w:t>изложить в новой редакции согласно приложению к настоящему постановлению.</w:t>
      </w:r>
    </w:p>
    <w:p w:rsidR="00780020" w:rsidRDefault="00780020" w:rsidP="00780020">
      <w:pPr>
        <w:widowControl w:val="0"/>
        <w:spacing w:line="240" w:lineRule="auto"/>
        <w:ind w:firstLine="567"/>
        <w:jc w:val="both"/>
      </w:pPr>
      <w:r>
        <w:rPr>
          <w:bCs/>
        </w:rPr>
        <w:t>2. Настоящее постановление вступает в силу с даты его официального опубликования.</w:t>
      </w:r>
    </w:p>
    <w:p w:rsidR="00780020" w:rsidRDefault="00780020" w:rsidP="00780020">
      <w:pPr>
        <w:widowControl w:val="0"/>
        <w:spacing w:line="240" w:lineRule="auto"/>
        <w:ind w:firstLine="567"/>
        <w:jc w:val="both"/>
      </w:pPr>
      <w:r>
        <w:t>3. 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780020" w:rsidRDefault="00780020" w:rsidP="00780020">
      <w:pPr>
        <w:spacing w:line="240" w:lineRule="auto"/>
        <w:ind w:firstLine="567"/>
        <w:jc w:val="both"/>
      </w:pPr>
      <w:r>
        <w:rPr>
          <w:bCs/>
        </w:rPr>
        <w:t>4. </w:t>
      </w:r>
      <w:r>
        <w:t>Контроль за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tabs>
          <w:tab w:val="left" w:pos="0"/>
        </w:tabs>
        <w:spacing w:line="240" w:lineRule="auto"/>
        <w:jc w:val="both"/>
      </w:pPr>
      <w:r>
        <w:t xml:space="preserve">И.о. </w:t>
      </w:r>
      <w:r w:rsidRPr="00F41F7E">
        <w:t>Глав</w:t>
      </w:r>
      <w:r>
        <w:t>ы</w:t>
      </w:r>
      <w:r w:rsidRPr="00F41F7E">
        <w:t xml:space="preserve"> Кривошеинского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А.В. Штоббе</w:t>
      </w: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spacing w:line="240" w:lineRule="auto"/>
        <w:jc w:val="both"/>
      </w:pPr>
    </w:p>
    <w:p w:rsidR="00780020" w:rsidRDefault="00780020" w:rsidP="00780020">
      <w:pPr>
        <w:jc w:val="both"/>
        <w:rPr>
          <w:sz w:val="20"/>
          <w:szCs w:val="20"/>
        </w:rPr>
      </w:pPr>
      <w:r w:rsidRPr="005753C3">
        <w:rPr>
          <w:sz w:val="20"/>
          <w:szCs w:val="20"/>
        </w:rPr>
        <w:t xml:space="preserve">Тыщик </w:t>
      </w:r>
      <w:r>
        <w:rPr>
          <w:sz w:val="20"/>
          <w:szCs w:val="20"/>
        </w:rPr>
        <w:t>Э.Ш.</w:t>
      </w:r>
    </w:p>
    <w:p w:rsidR="00780020" w:rsidRDefault="00780020" w:rsidP="0078002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 (38-251) 2-14-27</w:t>
      </w:r>
    </w:p>
    <w:p w:rsidR="00780020" w:rsidRDefault="00780020" w:rsidP="00780020">
      <w:pPr>
        <w:spacing w:line="240" w:lineRule="auto"/>
        <w:jc w:val="both"/>
        <w:rPr>
          <w:sz w:val="20"/>
          <w:szCs w:val="20"/>
        </w:rPr>
      </w:pPr>
    </w:p>
    <w:p w:rsidR="00780020" w:rsidRDefault="00780020" w:rsidP="00780020">
      <w:pPr>
        <w:spacing w:line="240" w:lineRule="auto"/>
        <w:jc w:val="both"/>
        <w:rPr>
          <w:sz w:val="20"/>
          <w:szCs w:val="20"/>
        </w:rPr>
      </w:pPr>
    </w:p>
    <w:p w:rsidR="00780020" w:rsidRDefault="00780020" w:rsidP="00780020">
      <w:pPr>
        <w:jc w:val="both"/>
        <w:rPr>
          <w:sz w:val="20"/>
          <w:szCs w:val="20"/>
        </w:rPr>
      </w:pPr>
      <w:r w:rsidRPr="00F16F1B">
        <w:rPr>
          <w:sz w:val="20"/>
          <w:szCs w:val="20"/>
        </w:rPr>
        <w:t xml:space="preserve">Прокуратура, </w:t>
      </w:r>
      <w:r>
        <w:rPr>
          <w:sz w:val="20"/>
          <w:szCs w:val="20"/>
        </w:rPr>
        <w:t>МБУ «Кривошеинская ЦМБ»</w:t>
      </w:r>
      <w:r w:rsidRPr="00F16F1B">
        <w:rPr>
          <w:sz w:val="20"/>
          <w:szCs w:val="20"/>
        </w:rPr>
        <w:t xml:space="preserve">, </w:t>
      </w:r>
      <w:r>
        <w:rPr>
          <w:sz w:val="20"/>
          <w:szCs w:val="20"/>
        </w:rPr>
        <w:t>У</w:t>
      </w:r>
      <w:r w:rsidRPr="00F16F1B">
        <w:rPr>
          <w:sz w:val="20"/>
          <w:szCs w:val="20"/>
        </w:rPr>
        <w:t xml:space="preserve">правление финансов, </w:t>
      </w:r>
      <w:r>
        <w:rPr>
          <w:sz w:val="20"/>
          <w:szCs w:val="20"/>
        </w:rPr>
        <w:t xml:space="preserve">МКУ «Управление образования», ОГБПОУ «КАПТ», </w:t>
      </w:r>
      <w:r w:rsidRPr="0080555F">
        <w:rPr>
          <w:sz w:val="20"/>
          <w:szCs w:val="20"/>
        </w:rPr>
        <w:t>МБОУ ДО «ДДТ</w:t>
      </w:r>
      <w:r>
        <w:rPr>
          <w:sz w:val="20"/>
          <w:szCs w:val="20"/>
        </w:rPr>
        <w:t>», Тыщик Э.Ш.</w:t>
      </w:r>
    </w:p>
    <w:p w:rsidR="00780020" w:rsidRDefault="00780020" w:rsidP="00780020">
      <w:pPr>
        <w:jc w:val="both"/>
        <w:sectPr w:rsidR="00780020" w:rsidSect="007E1992">
          <w:headerReference w:type="default" r:id="rId6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780020" w:rsidRPr="005753C3" w:rsidRDefault="00780020" w:rsidP="00780020">
      <w:pPr>
        <w:spacing w:line="240" w:lineRule="auto"/>
        <w:ind w:left="11624"/>
      </w:pPr>
      <w:r w:rsidRPr="005753C3">
        <w:lastRenderedPageBreak/>
        <w:t>Приложение</w:t>
      </w:r>
    </w:p>
    <w:p w:rsidR="00780020" w:rsidRDefault="00780020" w:rsidP="00780020">
      <w:pPr>
        <w:keepNext/>
        <w:spacing w:line="240" w:lineRule="auto"/>
        <w:ind w:left="11624"/>
        <w:outlineLvl w:val="0"/>
        <w:rPr>
          <w:bCs/>
        </w:rPr>
      </w:pPr>
      <w:r w:rsidRPr="005753C3">
        <w:rPr>
          <w:bCs/>
        </w:rPr>
        <w:t xml:space="preserve">к </w:t>
      </w:r>
      <w:r>
        <w:rPr>
          <w:bCs/>
        </w:rPr>
        <w:t>постановлению Администрации</w:t>
      </w:r>
    </w:p>
    <w:p w:rsidR="00780020" w:rsidRDefault="00780020" w:rsidP="00780020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>Кривошеинского района</w:t>
      </w:r>
    </w:p>
    <w:p w:rsidR="00780020" w:rsidRPr="005753C3" w:rsidRDefault="00780020" w:rsidP="00780020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>от 27.09.2021 № 669</w:t>
      </w:r>
    </w:p>
    <w:p w:rsidR="00780020" w:rsidRPr="005753C3" w:rsidRDefault="00780020" w:rsidP="00780020">
      <w:pPr>
        <w:keepNext/>
        <w:spacing w:before="120"/>
        <w:jc w:val="center"/>
        <w:outlineLvl w:val="0"/>
        <w:rPr>
          <w:b/>
          <w:bCs/>
        </w:rPr>
      </w:pPr>
      <w:r w:rsidRPr="005753C3">
        <w:rPr>
          <w:b/>
          <w:bCs/>
        </w:rPr>
        <w:t>Мероприятия муниципальной программы «Развитие малого</w:t>
      </w:r>
      <w:r>
        <w:rPr>
          <w:b/>
          <w:bCs/>
        </w:rPr>
        <w:t xml:space="preserve"> и среднего предпринимательства</w:t>
      </w:r>
    </w:p>
    <w:p w:rsidR="00780020" w:rsidRPr="005753C3" w:rsidRDefault="00780020" w:rsidP="00780020">
      <w:pPr>
        <w:keepNext/>
        <w:spacing w:after="120"/>
        <w:jc w:val="center"/>
        <w:outlineLvl w:val="0"/>
        <w:rPr>
          <w:b/>
          <w:bCs/>
        </w:rPr>
      </w:pPr>
      <w:r w:rsidRPr="005753C3">
        <w:rPr>
          <w:b/>
          <w:bCs/>
        </w:rPr>
        <w:t>в Кривошеинском районе на 2020-2024 г</w:t>
      </w:r>
      <w:r>
        <w:rPr>
          <w:b/>
          <w:bCs/>
        </w:rPr>
        <w:t>оды</w:t>
      </w:r>
      <w:r w:rsidRPr="005753C3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961"/>
        <w:gridCol w:w="1422"/>
        <w:gridCol w:w="996"/>
        <w:gridCol w:w="1166"/>
        <w:gridCol w:w="1326"/>
        <w:gridCol w:w="1808"/>
        <w:gridCol w:w="2965"/>
      </w:tblGrid>
      <w:tr w:rsidR="00780020" w:rsidTr="003C7D91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bookmarkStart w:id="0" w:name="RANGE!B2"/>
            <w:r>
              <w:rPr>
                <w:color w:val="000000"/>
              </w:rPr>
              <w:t>Задача</w:t>
            </w:r>
            <w:bookmarkEnd w:id="0"/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мероприятия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исполнения</w:t>
            </w:r>
          </w:p>
        </w:tc>
        <w:tc>
          <w:tcPr>
            <w:tcW w:w="1619" w:type="pct"/>
            <w:gridSpan w:val="4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Ресурсное обеспечение, тыс. руб.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Ожидаемые результаты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1.1. 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1.3 Проведение конкурсов и викторин на темы предпринимательства среди молодежи.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школьников и студентов, воспринимающих 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лиц, принявших участие в мероприятии.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50,70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2.1. Открытие муниципального бизнес инкубатора.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субъектов оказывающих поддержку.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2.2.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видов оказываемых услуг.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 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3.1. Организация участия в ярмарках, конкурсах, выставках субъектов предпринимательства со своей продукцией.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объемов производства.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3.2. Актуализация 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Информирование населения о работах и услугах.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4.1. Создание при школах центров содействия трудоустройству.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  <w:r>
              <w:rPr>
                <w:color w:val="000000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711,28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1661,28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780020" w:rsidRDefault="00780020" w:rsidP="003C7D91">
            <w:pPr>
              <w:rPr>
                <w:color w:val="000000"/>
              </w:rPr>
            </w:pPr>
          </w:p>
        </w:tc>
      </w:tr>
      <w:tr w:rsidR="00780020" w:rsidTr="003C7D91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80020" w:rsidTr="003C7D91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832,28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711,28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80020" w:rsidTr="003C7D91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0020" w:rsidTr="003C7D91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0020" w:rsidTr="003C7D91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0020" w:rsidTr="003C7D91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программе: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2348,58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80020" w:rsidRPr="008C5B0C" w:rsidRDefault="00780020" w:rsidP="003C7D91">
            <w:pPr>
              <w:jc w:val="center"/>
              <w:rPr>
                <w:b/>
                <w:bCs/>
                <w:color w:val="000000"/>
              </w:rPr>
            </w:pPr>
            <w:r w:rsidRPr="008C5B0C">
              <w:rPr>
                <w:b/>
                <w:sz w:val="22"/>
              </w:rPr>
              <w:t>1814,58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780020" w:rsidRDefault="00780020" w:rsidP="003C7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80020" w:rsidRPr="005753C3" w:rsidRDefault="00780020" w:rsidP="00780020">
      <w:pPr>
        <w:jc w:val="both"/>
      </w:pPr>
    </w:p>
    <w:p w:rsidR="00780020" w:rsidRPr="005753C3" w:rsidRDefault="00780020" w:rsidP="00780020">
      <w:pPr>
        <w:ind w:firstLine="510"/>
        <w:jc w:val="both"/>
      </w:pPr>
      <w:r w:rsidRPr="005753C3">
        <w:t>* - суммы из районного и областного бюджета ежегодно утверждаются и корректируются при принятии соответствующих бюджетов</w:t>
      </w:r>
    </w:p>
    <w:p w:rsidR="00E60252" w:rsidRDefault="00E60252"/>
    <w:sectPr w:rsidR="00E60252" w:rsidSect="007E1992">
      <w:headerReference w:type="default" r:id="rId7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FE" w:rsidRDefault="0078002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F57FE" w:rsidRDefault="0078002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FE" w:rsidRDefault="0078002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F57FE" w:rsidRDefault="0078002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0020"/>
    <w:rsid w:val="0017022D"/>
    <w:rsid w:val="00314EDB"/>
    <w:rsid w:val="00780020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20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80020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800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8002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780020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8002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0020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780020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80020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/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780020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780020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80020"/>
    <w:rPr>
      <w:rFonts w:ascii="Times New Roman" w:eastAsia="Calibri" w:hAnsi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780020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780020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800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8002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8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020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780020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78002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uiPriority w:val="99"/>
    <w:rsid w:val="00780020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780020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800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0020"/>
    <w:rPr>
      <w:rFonts w:ascii="Times New Roman" w:eastAsia="Calibri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800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8002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2022-02-09T05:15:00Z</dcterms:created>
  <dcterms:modified xsi:type="dcterms:W3CDTF">2022-02-09T05:17:00Z</dcterms:modified>
</cp:coreProperties>
</file>