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2D" w:rsidRPr="00E4561A" w:rsidRDefault="007C5223" w:rsidP="00E45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561A">
        <w:rPr>
          <w:rFonts w:ascii="Times New Roman" w:hAnsi="Times New Roman" w:cs="Times New Roman"/>
          <w:sz w:val="24"/>
          <w:szCs w:val="24"/>
          <w:u w:val="single"/>
        </w:rPr>
        <w:t xml:space="preserve">Основные положения, установленные учетной политикой Администрации </w:t>
      </w:r>
      <w:proofErr w:type="spellStart"/>
      <w:r w:rsidRPr="00E4561A">
        <w:rPr>
          <w:rFonts w:ascii="Times New Roman" w:hAnsi="Times New Roman" w:cs="Times New Roman"/>
          <w:sz w:val="24"/>
          <w:szCs w:val="24"/>
          <w:u w:val="single"/>
        </w:rPr>
        <w:t>Володинского</w:t>
      </w:r>
      <w:proofErr w:type="spellEnd"/>
      <w:r w:rsidRPr="00E4561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поселения, утвержденной постановлением Администрации </w:t>
      </w:r>
      <w:proofErr w:type="spellStart"/>
      <w:r w:rsidRPr="00E4561A">
        <w:rPr>
          <w:rFonts w:ascii="Times New Roman" w:hAnsi="Times New Roman" w:cs="Times New Roman"/>
          <w:sz w:val="24"/>
          <w:szCs w:val="24"/>
          <w:u w:val="single"/>
        </w:rPr>
        <w:t>Володинского</w:t>
      </w:r>
      <w:proofErr w:type="spellEnd"/>
      <w:r w:rsidRPr="00E4561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от 01.10.2018г. №56</w:t>
      </w:r>
      <w:r w:rsidR="00E4561A" w:rsidRPr="00E4561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0503B" w:rsidRPr="00E4561A" w:rsidRDefault="00B0503B" w:rsidP="00E4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4561A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E4561A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администратором доходов, распорядителем бюджетных средств, получателем бюджетных средств.</w:t>
      </w:r>
    </w:p>
    <w:p w:rsidR="00B0503B" w:rsidRPr="00E4561A" w:rsidRDefault="00B0503B" w:rsidP="00E4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 xml:space="preserve">Бюджетный учет ведется бухгалтерской службой, возглавляемой главным бухгалтером. Ответственным за ведение бюджетного учета в Администрации </w:t>
      </w:r>
      <w:proofErr w:type="spellStart"/>
      <w:r w:rsidRPr="00E4561A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E4561A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главный бухгалтер.</w:t>
      </w:r>
    </w:p>
    <w:p w:rsidR="00B0503B" w:rsidRPr="00E4561A" w:rsidRDefault="00B0503B" w:rsidP="00E456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 xml:space="preserve">При ведении бюджетного учета хозяйственные операции отражаются на счетах Рабочего плана счетов Администрации </w:t>
      </w:r>
      <w:proofErr w:type="spellStart"/>
      <w:r w:rsidRPr="00E4561A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E4561A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Приказом Минфина РФ от 06.12.2010 № 162н «Об утверждении Плана счетов бюджетного учета и Инструкции по его применению».</w:t>
      </w:r>
    </w:p>
    <w:p w:rsidR="00B0503B" w:rsidRPr="00E4561A" w:rsidRDefault="00B0503B" w:rsidP="00E4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61A">
        <w:rPr>
          <w:rFonts w:ascii="Times New Roman" w:hAnsi="Times New Roman" w:cs="Times New Roman"/>
          <w:sz w:val="24"/>
          <w:szCs w:val="24"/>
        </w:rPr>
        <w:t xml:space="preserve">Бюджетная отчетность составляется на основании аналитического и синтетического учета по формам, в объеме и в сроки, установленные </w:t>
      </w:r>
      <w:r w:rsidR="00E4561A">
        <w:rPr>
          <w:rFonts w:ascii="Times New Roman" w:hAnsi="Times New Roman" w:cs="Times New Roman"/>
          <w:sz w:val="24"/>
          <w:szCs w:val="24"/>
        </w:rPr>
        <w:t xml:space="preserve">Управлением финансов Администрации </w:t>
      </w:r>
      <w:proofErr w:type="spellStart"/>
      <w:r w:rsidR="00E4561A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E4561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4561A">
        <w:rPr>
          <w:rFonts w:ascii="Times New Roman" w:hAnsi="Times New Roman" w:cs="Times New Roman"/>
          <w:sz w:val="24"/>
          <w:szCs w:val="24"/>
        </w:rPr>
        <w:t xml:space="preserve"> и бюджетным законодательством (приказ Минфина России от 28.12.2010 № 191н «Об утверждении </w:t>
      </w:r>
      <w:hyperlink r:id="rId5" w:history="1">
        <w:r w:rsidRPr="00E456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</w:r>
      </w:hyperlink>
      <w:r w:rsidRPr="00E4561A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B0503B" w:rsidRDefault="00B0503B" w:rsidP="00E456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>Ответственность за организацию и ведение налогового учета возлагается на главного бухгалтера.</w:t>
      </w:r>
    </w:p>
    <w:p w:rsidR="007D2717" w:rsidRDefault="007D2717" w:rsidP="00E456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561A" w:rsidRPr="007D2717" w:rsidRDefault="007D2717" w:rsidP="00E456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Разделы и положения учетной политики: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Технология обработки учетной информации.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Правила документооборота.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План счетов.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Учет отдельных видов имущества и обязательств.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Инвентаризация имущества и обязательств.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Бюджетная отчетность.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 xml:space="preserve">Порядок передачи документов бюджетного учета </w:t>
      </w:r>
      <w:r w:rsidRPr="007D2717">
        <w:rPr>
          <w:rFonts w:ascii="Times New Roman" w:hAnsi="Times New Roman" w:cs="Times New Roman"/>
          <w:sz w:val="24"/>
          <w:szCs w:val="24"/>
        </w:rPr>
        <w:br/>
        <w:t>при смене руководителя и главного бухгалтера.</w:t>
      </w:r>
    </w:p>
    <w:p w:rsidR="007D2717" w:rsidRPr="007D2717" w:rsidRDefault="007D2717" w:rsidP="007D2717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D2717">
        <w:rPr>
          <w:rFonts w:ascii="Times New Roman" w:hAnsi="Times New Roman" w:cs="Times New Roman"/>
          <w:sz w:val="24"/>
          <w:szCs w:val="24"/>
        </w:rPr>
        <w:t>Порядок отражения в бюджетном учете и бюджетной (финансовой) отчетности событий после отчетной даты.</w:t>
      </w:r>
    </w:p>
    <w:p w:rsidR="00B0503B" w:rsidRPr="00E4561A" w:rsidRDefault="00B0503B" w:rsidP="007D2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1A">
        <w:rPr>
          <w:rFonts w:ascii="Times New Roman" w:hAnsi="Times New Roman" w:cs="Times New Roman"/>
          <w:sz w:val="24"/>
          <w:szCs w:val="24"/>
        </w:rPr>
        <w:t xml:space="preserve">Приложения к учетной политике Администрации </w:t>
      </w:r>
      <w:proofErr w:type="spellStart"/>
      <w:r w:rsidRPr="00E4561A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E4561A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tbl>
      <w:tblPr>
        <w:tblStyle w:val="a4"/>
        <w:tblW w:w="0" w:type="auto"/>
        <w:tblLook w:val="04A0"/>
      </w:tblPr>
      <w:tblGrid>
        <w:gridCol w:w="1473"/>
        <w:gridCol w:w="8098"/>
      </w:tblGrid>
      <w:tr w:rsidR="00B0503B" w:rsidTr="00B0503B">
        <w:tc>
          <w:tcPr>
            <w:tcW w:w="1101" w:type="dxa"/>
          </w:tcPr>
          <w:p w:rsidR="00B0503B" w:rsidRDefault="00B0503B" w:rsidP="007D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приложения</w:t>
            </w:r>
          </w:p>
        </w:tc>
        <w:tc>
          <w:tcPr>
            <w:tcW w:w="8363" w:type="dxa"/>
          </w:tcPr>
          <w:p w:rsidR="00B0503B" w:rsidRDefault="00B0503B" w:rsidP="007D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приложения</w:t>
            </w:r>
          </w:p>
        </w:tc>
      </w:tr>
      <w:tr w:rsidR="00B0503B" w:rsidTr="00B0503B">
        <w:tc>
          <w:tcPr>
            <w:tcW w:w="1101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по поступлению и выбытию активов</w:t>
            </w:r>
          </w:p>
        </w:tc>
      </w:tr>
      <w:tr w:rsidR="00B0503B" w:rsidTr="00B0503B">
        <w:tc>
          <w:tcPr>
            <w:tcW w:w="1101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инвентаризационной комиссии</w:t>
            </w:r>
          </w:p>
        </w:tc>
      </w:tr>
      <w:tr w:rsidR="00B0503B" w:rsidTr="00B0503B">
        <w:tc>
          <w:tcPr>
            <w:tcW w:w="1101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 для проведения инвентаризации наличных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ассе</w:t>
            </w:r>
          </w:p>
        </w:tc>
      </w:tr>
      <w:tr w:rsidR="00B0503B" w:rsidTr="00B0503B">
        <w:tc>
          <w:tcPr>
            <w:tcW w:w="1101" w:type="dxa"/>
          </w:tcPr>
          <w:p w:rsidR="00B0503B" w:rsidRDefault="00B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B0503B" w:rsidRDefault="00E4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03B">
              <w:rPr>
                <w:rFonts w:ascii="Times New Roman" w:hAnsi="Times New Roman" w:cs="Times New Roman"/>
                <w:sz w:val="24"/>
                <w:szCs w:val="24"/>
              </w:rPr>
              <w:t>бразцы самостоятельно разработанных (неунифицированных) форм первичных учетных документов</w:t>
            </w:r>
          </w:p>
        </w:tc>
      </w:tr>
      <w:tr w:rsidR="00B0503B" w:rsidTr="00B0503B">
        <w:tc>
          <w:tcPr>
            <w:tcW w:w="1101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лиц, имеющих право подписи банковских документов, доверенностей</w:t>
            </w:r>
          </w:p>
        </w:tc>
      </w:tr>
      <w:tr w:rsidR="00B0503B" w:rsidTr="00B0503B">
        <w:tc>
          <w:tcPr>
            <w:tcW w:w="1101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должностей сотрудников, ответственных за учет, хранение и выдачу бланков и документов строгой отчетности</w:t>
            </w:r>
          </w:p>
        </w:tc>
      </w:tr>
      <w:tr w:rsidR="00B0503B" w:rsidTr="00B0503B">
        <w:tc>
          <w:tcPr>
            <w:tcW w:w="1101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B0503B" w:rsidRDefault="00C33247" w:rsidP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документооборота первичных учетных документов (включая график документооборота)</w:t>
            </w:r>
          </w:p>
        </w:tc>
      </w:tr>
      <w:tr w:rsidR="00B0503B" w:rsidTr="00B0503B">
        <w:tc>
          <w:tcPr>
            <w:tcW w:w="1101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номера счета, рабочий план счетов бюджетного учета</w:t>
            </w:r>
          </w:p>
        </w:tc>
      </w:tr>
      <w:tr w:rsidR="00B0503B" w:rsidTr="00B0503B">
        <w:tc>
          <w:tcPr>
            <w:tcW w:w="1101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внутреннем контроле</w:t>
            </w:r>
          </w:p>
        </w:tc>
      </w:tr>
      <w:tr w:rsidR="00B0503B" w:rsidTr="00B0503B">
        <w:tc>
          <w:tcPr>
            <w:tcW w:w="1101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B0503B" w:rsidRDefault="00C33247" w:rsidP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Инвентарь, учитываемый в составе материальных запасов</w:t>
            </w:r>
          </w:p>
        </w:tc>
      </w:tr>
      <w:tr w:rsidR="00B0503B" w:rsidTr="00B0503B">
        <w:tc>
          <w:tcPr>
            <w:tcW w:w="1101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B0503B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сотрудников, получающих денежные средства под отчет</w:t>
            </w:r>
          </w:p>
        </w:tc>
      </w:tr>
      <w:tr w:rsidR="00C33247" w:rsidTr="00B0503B">
        <w:tc>
          <w:tcPr>
            <w:tcW w:w="1101" w:type="dxa"/>
          </w:tcPr>
          <w:p w:rsidR="00C33247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C33247" w:rsidRDefault="00C3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график проведения инвентаризаций</w:t>
            </w:r>
          </w:p>
        </w:tc>
      </w:tr>
    </w:tbl>
    <w:p w:rsidR="00B0503B" w:rsidRPr="007C5223" w:rsidRDefault="00B0503B">
      <w:pPr>
        <w:rPr>
          <w:rFonts w:ascii="Times New Roman" w:hAnsi="Times New Roman" w:cs="Times New Roman"/>
          <w:sz w:val="24"/>
          <w:szCs w:val="24"/>
        </w:rPr>
      </w:pPr>
    </w:p>
    <w:sectPr w:rsidR="00B0503B" w:rsidRPr="007C5223" w:rsidSect="007D271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F1DB0"/>
    <w:multiLevelType w:val="hybridMultilevel"/>
    <w:tmpl w:val="824C2912"/>
    <w:lvl w:ilvl="0" w:tplc="9D82F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23"/>
    <w:rsid w:val="00237B2D"/>
    <w:rsid w:val="0035217A"/>
    <w:rsid w:val="004719D4"/>
    <w:rsid w:val="00502E23"/>
    <w:rsid w:val="007C5223"/>
    <w:rsid w:val="007D2717"/>
    <w:rsid w:val="00B0503B"/>
    <w:rsid w:val="00C14ABA"/>
    <w:rsid w:val="00C33247"/>
    <w:rsid w:val="00E4561A"/>
    <w:rsid w:val="00E8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03B"/>
    <w:rPr>
      <w:color w:val="0000FF"/>
      <w:u w:val="single"/>
    </w:rPr>
  </w:style>
  <w:style w:type="table" w:styleId="a4">
    <w:name w:val="Table Grid"/>
    <w:basedOn w:val="a1"/>
    <w:uiPriority w:val="59"/>
    <w:rsid w:val="00B05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2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546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2020-01-29T06:10:00Z</cp:lastPrinted>
  <dcterms:created xsi:type="dcterms:W3CDTF">2020-01-29T05:21:00Z</dcterms:created>
  <dcterms:modified xsi:type="dcterms:W3CDTF">2020-01-29T06:11:00Z</dcterms:modified>
</cp:coreProperties>
</file>