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3D" w:rsidRPr="00357A39" w:rsidRDefault="003B223D" w:rsidP="003B223D">
      <w:pPr>
        <w:pStyle w:val="a3"/>
        <w:ind w:left="0"/>
        <w:jc w:val="center"/>
        <w:rPr>
          <w:bCs/>
        </w:rPr>
      </w:pPr>
      <w:bookmarkStart w:id="0" w:name="_GoBack"/>
      <w:bookmarkEnd w:id="0"/>
      <w:r w:rsidRPr="00357A39">
        <w:rPr>
          <w:bCs/>
        </w:rPr>
        <w:t>СОВЕТ  ВОЛОДИНСКОГО  СЕЛЬСКОГО  ПОСЕЛЕНИЯ</w:t>
      </w:r>
    </w:p>
    <w:p w:rsidR="003B223D" w:rsidRPr="00357A39" w:rsidRDefault="003B223D" w:rsidP="003B223D">
      <w:pPr>
        <w:pStyle w:val="a3"/>
        <w:ind w:left="0"/>
        <w:rPr>
          <w:bCs/>
        </w:rPr>
      </w:pPr>
    </w:p>
    <w:p w:rsidR="003B223D" w:rsidRPr="00357A39" w:rsidRDefault="003B223D" w:rsidP="003B223D">
      <w:pPr>
        <w:pStyle w:val="a3"/>
        <w:jc w:val="center"/>
      </w:pPr>
      <w:r w:rsidRPr="00357A39">
        <w:rPr>
          <w:bCs/>
        </w:rPr>
        <w:t xml:space="preserve">РЕШЕНИЕ </w:t>
      </w:r>
      <w:r w:rsidRPr="00357A39">
        <w:t> </w:t>
      </w:r>
    </w:p>
    <w:p w:rsidR="003B223D" w:rsidRPr="00357A39" w:rsidRDefault="003B223D" w:rsidP="003B223D">
      <w:pPr>
        <w:pStyle w:val="a3"/>
        <w:ind w:left="0"/>
      </w:pPr>
      <w:r>
        <w:t> </w:t>
      </w:r>
      <w:r>
        <w:br/>
        <w:t>23.04</w:t>
      </w:r>
      <w:r w:rsidRPr="00357A39">
        <w:t xml:space="preserve">.2018г.                                                                                                             </w:t>
      </w:r>
      <w:r>
        <w:t xml:space="preserve">                 №29</w:t>
      </w:r>
    </w:p>
    <w:p w:rsidR="003B223D" w:rsidRPr="00357A39" w:rsidRDefault="003B223D" w:rsidP="003B223D">
      <w:pPr>
        <w:pStyle w:val="a3"/>
        <w:jc w:val="right"/>
        <w:outlineLvl w:val="0"/>
      </w:pPr>
      <w:r>
        <w:t>8</w:t>
      </w:r>
      <w:r w:rsidRPr="00357A39">
        <w:t>-е собрание I</w:t>
      </w:r>
      <w:r w:rsidRPr="00357A39">
        <w:rPr>
          <w:lang w:val="en-US"/>
        </w:rPr>
        <w:t>V</w:t>
      </w:r>
      <w:r w:rsidRPr="00357A39">
        <w:t xml:space="preserve"> созыва  </w:t>
      </w:r>
    </w:p>
    <w:p w:rsidR="003B223D" w:rsidRPr="00357A39" w:rsidRDefault="003B223D" w:rsidP="003B223D">
      <w:pPr>
        <w:jc w:val="center"/>
      </w:pPr>
      <w:r w:rsidRPr="00357A39">
        <w:t>с.Володино</w:t>
      </w:r>
    </w:p>
    <w:p w:rsidR="003B223D" w:rsidRPr="00357A39" w:rsidRDefault="003B223D" w:rsidP="003B223D">
      <w:pPr>
        <w:jc w:val="center"/>
      </w:pPr>
      <w:r w:rsidRPr="00357A39">
        <w:t>Кривошеинский район</w:t>
      </w:r>
    </w:p>
    <w:p w:rsidR="003B223D" w:rsidRPr="00357A39" w:rsidRDefault="003B223D" w:rsidP="003B223D">
      <w:pPr>
        <w:jc w:val="center"/>
      </w:pPr>
      <w:r w:rsidRPr="00357A39">
        <w:t>Томская область</w:t>
      </w:r>
    </w:p>
    <w:p w:rsidR="003B223D" w:rsidRPr="00357A39" w:rsidRDefault="003B223D" w:rsidP="003B223D">
      <w:pPr>
        <w:autoSpaceDE w:val="0"/>
        <w:autoSpaceDN w:val="0"/>
        <w:adjustRightInd w:val="0"/>
        <w:ind w:firstLine="708"/>
        <w:jc w:val="both"/>
      </w:pPr>
    </w:p>
    <w:p w:rsidR="003B223D" w:rsidRPr="002D33B4" w:rsidRDefault="003B223D" w:rsidP="003B223D">
      <w:pPr>
        <w:jc w:val="center"/>
      </w:pPr>
      <w:r w:rsidRPr="002D33B4">
        <w:t xml:space="preserve">Об утверждении нормативов градостроительного проектирования </w:t>
      </w:r>
    </w:p>
    <w:p w:rsidR="003B223D" w:rsidRPr="002D33B4" w:rsidRDefault="003B223D" w:rsidP="003B223D">
      <w:pPr>
        <w:jc w:val="center"/>
      </w:pPr>
      <w:r>
        <w:t xml:space="preserve">Володинского </w:t>
      </w:r>
      <w:r w:rsidRPr="002D33B4">
        <w:t>сельского поселения</w:t>
      </w:r>
    </w:p>
    <w:p w:rsidR="003B223D" w:rsidRPr="002D33B4" w:rsidRDefault="003B223D" w:rsidP="003B223D">
      <w:pPr>
        <w:jc w:val="center"/>
      </w:pPr>
    </w:p>
    <w:p w:rsidR="003B223D" w:rsidRPr="002D33B4" w:rsidRDefault="003B223D" w:rsidP="003B2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>Володинского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3B223D" w:rsidRDefault="003B223D" w:rsidP="003B223D">
      <w:pPr>
        <w:autoSpaceDE w:val="0"/>
        <w:autoSpaceDN w:val="0"/>
        <w:adjustRightInd w:val="0"/>
        <w:spacing w:line="240" w:lineRule="exact"/>
        <w:outlineLvl w:val="0"/>
      </w:pPr>
    </w:p>
    <w:p w:rsidR="003B223D" w:rsidRPr="002D33B4" w:rsidRDefault="003B223D" w:rsidP="003B223D">
      <w:pPr>
        <w:autoSpaceDE w:val="0"/>
        <w:autoSpaceDN w:val="0"/>
        <w:adjustRightInd w:val="0"/>
        <w:spacing w:line="240" w:lineRule="exact"/>
        <w:outlineLvl w:val="0"/>
      </w:pPr>
      <w:r w:rsidRPr="002D33B4">
        <w:t xml:space="preserve">СОВЕТ </w:t>
      </w:r>
      <w:r>
        <w:t>ВОЛОДИСКОГО</w:t>
      </w:r>
      <w:r w:rsidRPr="002D33B4">
        <w:t xml:space="preserve"> СЕЛЬСКОГО ПОСЕЛЕНИЯ РЕШИЛ:</w:t>
      </w:r>
    </w:p>
    <w:p w:rsidR="003B223D" w:rsidRPr="002D33B4" w:rsidRDefault="003B223D" w:rsidP="003B223D">
      <w:pPr>
        <w:pStyle w:val="a6"/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1.</w:t>
      </w: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Володинского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3B223D" w:rsidRPr="002D33B4" w:rsidRDefault="003B223D" w:rsidP="003B223D">
      <w:pPr>
        <w:pStyle w:val="a6"/>
        <w:tabs>
          <w:tab w:val="left" w:pos="0"/>
          <w:tab w:val="left" w:pos="284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2.</w:t>
      </w: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Володинского</w:t>
      </w:r>
      <w:r w:rsidRPr="002D33B4">
        <w:rPr>
          <w:rFonts w:cs="Times New Roman"/>
          <w:sz w:val="24"/>
          <w:szCs w:val="24"/>
        </w:rPr>
        <w:t xml:space="preserve"> сельского поселения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93663F">
          <w:rPr>
            <w:rStyle w:val="a5"/>
            <w:rFonts w:cs="Times New Roman"/>
            <w:sz w:val="24"/>
            <w:szCs w:val="24"/>
          </w:rPr>
          <w:t>http://fgis.</w:t>
        </w:r>
        <w:r w:rsidRPr="0093663F">
          <w:rPr>
            <w:rStyle w:val="a5"/>
            <w:rFonts w:cs="Times New Roman"/>
            <w:sz w:val="24"/>
            <w:szCs w:val="24"/>
            <w:lang w:val="en-US"/>
          </w:rPr>
          <w:t>economy</w:t>
        </w:r>
        <w:r w:rsidRPr="0093663F">
          <w:rPr>
            <w:rStyle w:val="a5"/>
            <w:rFonts w:cs="Times New Roman"/>
            <w:sz w:val="24"/>
            <w:szCs w:val="24"/>
          </w:rPr>
          <w:t>.</w:t>
        </w:r>
        <w:r w:rsidRPr="0093663F">
          <w:rPr>
            <w:rStyle w:val="a5"/>
            <w:rFonts w:cs="Times New Roman"/>
            <w:sz w:val="24"/>
            <w:szCs w:val="24"/>
            <w:lang w:val="en-US"/>
          </w:rPr>
          <w:t>gov</w:t>
        </w:r>
        <w:r w:rsidRPr="0093663F">
          <w:rPr>
            <w:rStyle w:val="a5"/>
            <w:rFonts w:cs="Times New Roman"/>
            <w:sz w:val="24"/>
            <w:szCs w:val="24"/>
          </w:rPr>
          <w:t>.ru</w:t>
        </w:r>
      </w:hyperlink>
      <w:r w:rsidRPr="002D33B4">
        <w:rPr>
          <w:rFonts w:cs="Times New Roman"/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3B223D" w:rsidRPr="00396111" w:rsidRDefault="003B223D" w:rsidP="003B223D">
      <w:pPr>
        <w:ind w:firstLine="851"/>
        <w:jc w:val="both"/>
        <w:rPr>
          <w:color w:val="000000"/>
        </w:rPr>
      </w:pPr>
      <w:r>
        <w:t>3.</w:t>
      </w:r>
      <w:r>
        <w:rPr>
          <w:color w:val="000000"/>
        </w:rPr>
        <w:t>Опубликовать настоящее решение в официальном печатном издании газете «Районные вести» и разместить на официальном сайте муниципального образования Володинское сельское поселение в информационно-телекоммуникационной сети «Интернет».</w:t>
      </w:r>
    </w:p>
    <w:p w:rsidR="003B223D" w:rsidRPr="00C00598" w:rsidRDefault="003B223D" w:rsidP="003B223D">
      <w:pPr>
        <w:ind w:firstLine="851"/>
        <w:jc w:val="both"/>
        <w:rPr>
          <w:color w:val="FF0000"/>
        </w:rPr>
      </w:pPr>
      <w:r>
        <w:t xml:space="preserve">4.Настоящее решение вступает в силу со дня его официального опубликования. </w:t>
      </w:r>
    </w:p>
    <w:p w:rsidR="003B223D" w:rsidRPr="00BD74D5" w:rsidRDefault="003B223D" w:rsidP="003B223D">
      <w:pPr>
        <w:ind w:firstLine="851"/>
        <w:jc w:val="both"/>
        <w:rPr>
          <w:bCs/>
        </w:rPr>
      </w:pPr>
      <w:r>
        <w:rPr>
          <w:bCs/>
        </w:rPr>
        <w:t>5.</w:t>
      </w:r>
      <w:r w:rsidRPr="00BD74D5">
        <w:rPr>
          <w:bCs/>
        </w:rPr>
        <w:t>Контроль за исполнением настоящего решения возложить на социально-экономический комитет Совета Володинского сельского поселения.</w:t>
      </w:r>
    </w:p>
    <w:p w:rsidR="003B223D" w:rsidRPr="00786681" w:rsidRDefault="003B223D" w:rsidP="003B223D">
      <w:pPr>
        <w:ind w:firstLine="851"/>
        <w:jc w:val="both"/>
        <w:rPr>
          <w:color w:val="000000"/>
        </w:rPr>
      </w:pPr>
    </w:p>
    <w:p w:rsidR="003B223D" w:rsidRPr="003D2F7C" w:rsidRDefault="003B223D" w:rsidP="003B223D">
      <w:pPr>
        <w:tabs>
          <w:tab w:val="left" w:pos="0"/>
          <w:tab w:val="left" w:pos="851"/>
        </w:tabs>
        <w:jc w:val="both"/>
      </w:pPr>
    </w:p>
    <w:p w:rsidR="003B223D" w:rsidRPr="002D33B4" w:rsidRDefault="003B223D" w:rsidP="003B223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3B223D" w:rsidRPr="002D33B4" w:rsidRDefault="003B223D" w:rsidP="003B223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3B223D" w:rsidRPr="002D33B4" w:rsidRDefault="003B223D" w:rsidP="003B223D">
      <w:r w:rsidRPr="002D33B4">
        <w:t xml:space="preserve">Председатель Совета </w:t>
      </w:r>
      <w:r>
        <w:t>Володинского</w:t>
      </w:r>
      <w:r w:rsidRPr="002D33B4">
        <w:t xml:space="preserve"> </w:t>
      </w:r>
    </w:p>
    <w:p w:rsidR="003B223D" w:rsidRPr="002D33B4" w:rsidRDefault="003B223D" w:rsidP="003B223D">
      <w:r w:rsidRPr="002D33B4">
        <w:t xml:space="preserve">сельского поселения                                                                                                 </w:t>
      </w:r>
      <w:r>
        <w:t>Р.П. Петрова</w:t>
      </w:r>
    </w:p>
    <w:p w:rsidR="003B223D" w:rsidRPr="002D33B4" w:rsidRDefault="003B223D" w:rsidP="003B223D"/>
    <w:p w:rsidR="003B223D" w:rsidRDefault="003B223D" w:rsidP="003B223D"/>
    <w:p w:rsidR="003B223D" w:rsidRPr="002D33B4" w:rsidRDefault="003B223D" w:rsidP="003B223D">
      <w:r w:rsidRPr="002D33B4">
        <w:t xml:space="preserve">Глава </w:t>
      </w:r>
      <w:r>
        <w:t>Володинского сельского</w:t>
      </w:r>
    </w:p>
    <w:p w:rsidR="003B223D" w:rsidRPr="002D33B4" w:rsidRDefault="003B223D" w:rsidP="003B223D">
      <w:r w:rsidRPr="002D33B4">
        <w:t xml:space="preserve">поселения                                                                  </w:t>
      </w:r>
      <w:r>
        <w:t xml:space="preserve">                                                </w:t>
      </w:r>
      <w:r w:rsidRPr="002D33B4">
        <w:t xml:space="preserve"> </w:t>
      </w:r>
      <w:r>
        <w:t>Р.П. Петрова</w:t>
      </w:r>
    </w:p>
    <w:p w:rsidR="003B223D" w:rsidRPr="002D33B4" w:rsidRDefault="003B223D" w:rsidP="003B223D"/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3B223D" w:rsidRPr="008D7FDD" w:rsidRDefault="003B223D" w:rsidP="003B223D">
      <w:pPr>
        <w:autoSpaceDE w:val="0"/>
        <w:autoSpaceDN w:val="0"/>
        <w:adjustRightInd w:val="0"/>
        <w:ind w:firstLine="720"/>
        <w:jc w:val="right"/>
      </w:pPr>
      <w:r w:rsidRPr="008D7FDD">
        <w:rPr>
          <w:bCs/>
          <w:color w:val="26282F"/>
        </w:rPr>
        <w:lastRenderedPageBreak/>
        <w:t xml:space="preserve">Приложение </w:t>
      </w:r>
    </w:p>
    <w:p w:rsidR="003B223D" w:rsidRDefault="003B223D" w:rsidP="003B223D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8D7FDD">
        <w:rPr>
          <w:bCs/>
          <w:color w:val="26282F"/>
        </w:rPr>
        <w:t xml:space="preserve">к Решению </w:t>
      </w:r>
      <w:r>
        <w:rPr>
          <w:bCs/>
          <w:color w:val="26282F"/>
        </w:rPr>
        <w:t>Совета</w:t>
      </w:r>
    </w:p>
    <w:p w:rsidR="003B223D" w:rsidRPr="008D7FDD" w:rsidRDefault="003B223D" w:rsidP="003B223D">
      <w:pPr>
        <w:autoSpaceDE w:val="0"/>
        <w:autoSpaceDN w:val="0"/>
        <w:adjustRightInd w:val="0"/>
        <w:ind w:firstLine="720"/>
        <w:jc w:val="right"/>
      </w:pPr>
      <w:r>
        <w:rPr>
          <w:bCs/>
          <w:color w:val="26282F"/>
        </w:rPr>
        <w:t>Володинского сельского поселения</w:t>
      </w:r>
    </w:p>
    <w:p w:rsidR="003B223D" w:rsidRPr="008D7FDD" w:rsidRDefault="003B223D" w:rsidP="003B223D">
      <w:pPr>
        <w:tabs>
          <w:tab w:val="left" w:pos="8647"/>
        </w:tabs>
        <w:autoSpaceDE w:val="0"/>
        <w:autoSpaceDN w:val="0"/>
        <w:adjustRightInd w:val="0"/>
        <w:ind w:firstLine="720"/>
        <w:jc w:val="center"/>
      </w:pPr>
      <w:r>
        <w:rPr>
          <w:bCs/>
          <w:color w:val="26282F"/>
        </w:rPr>
        <w:t xml:space="preserve">                                                                                                   от  23.04.2018 </w:t>
      </w:r>
      <w:r w:rsidRPr="008D7FDD">
        <w:rPr>
          <w:bCs/>
          <w:color w:val="26282F"/>
        </w:rPr>
        <w:t xml:space="preserve"> № </w:t>
      </w:r>
      <w:r>
        <w:rPr>
          <w:bCs/>
          <w:color w:val="26282F"/>
        </w:rPr>
        <w:t>29</w:t>
      </w:r>
    </w:p>
    <w:p w:rsidR="003B223D" w:rsidRPr="008D7FDD" w:rsidRDefault="003B223D" w:rsidP="003B223D">
      <w:pPr>
        <w:autoSpaceDE w:val="0"/>
        <w:autoSpaceDN w:val="0"/>
        <w:adjustRightInd w:val="0"/>
        <w:ind w:firstLine="720"/>
        <w:jc w:val="both"/>
      </w:pPr>
    </w:p>
    <w:p w:rsidR="003B223D" w:rsidRPr="008D7FDD" w:rsidRDefault="003B223D" w:rsidP="003B223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Н</w:t>
      </w:r>
      <w:r w:rsidRPr="008D7FDD">
        <w:rPr>
          <w:b/>
          <w:bCs/>
          <w:color w:val="26282F"/>
        </w:rPr>
        <w:t xml:space="preserve">ормативы градостроительного проектирования </w:t>
      </w:r>
    </w:p>
    <w:p w:rsidR="003B223D" w:rsidRDefault="003B223D" w:rsidP="003B223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Володинского сельского поселения</w:t>
      </w:r>
    </w:p>
    <w:p w:rsidR="003B223D" w:rsidRDefault="003B223D" w:rsidP="003B223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3B223D" w:rsidRDefault="003B223D" w:rsidP="003B223D">
      <w:pPr>
        <w:pStyle w:val="1"/>
        <w:keepNext w:val="0"/>
        <w:widowControl/>
        <w:numPr>
          <w:ilvl w:val="0"/>
          <w:numId w:val="1"/>
        </w:numPr>
        <w:shd w:val="clear" w:color="auto" w:fill="auto"/>
        <w:spacing w:before="0"/>
        <w:ind w:left="0" w:firstLine="284"/>
        <w:jc w:val="left"/>
        <w:rPr>
          <w:b w:val="0"/>
        </w:rPr>
      </w:pPr>
      <w:r>
        <w:rPr>
          <w:b w:val="0"/>
        </w:rPr>
        <w:t>ОБЩИЕ ПОЛОЖЕНИЯ</w:t>
      </w:r>
    </w:p>
    <w:p w:rsidR="003B223D" w:rsidRPr="00E0721D" w:rsidRDefault="003B223D" w:rsidP="003B223D">
      <w:pPr>
        <w:ind w:firstLine="284"/>
      </w:pPr>
    </w:p>
    <w:p w:rsidR="003B223D" w:rsidRPr="00C20634" w:rsidRDefault="003B223D" w:rsidP="003B223D">
      <w:pPr>
        <w:pStyle w:val="a6"/>
        <w:numPr>
          <w:ilvl w:val="1"/>
          <w:numId w:val="2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Володинского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Володинского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Володинского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25.12.2013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>
        <w:rPr>
          <w:rFonts w:cs="Times New Roman"/>
          <w:bCs/>
          <w:color w:val="000000"/>
          <w:sz w:val="24"/>
          <w:szCs w:val="24"/>
        </w:rPr>
        <w:t>71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(разработчик </w:t>
      </w:r>
      <w:r w:rsidRPr="003E18CE">
        <w:rPr>
          <w:rFonts w:cs="Arial"/>
          <w:sz w:val="24"/>
          <w:szCs w:val="24"/>
        </w:rPr>
        <w:t>ООО «ГЕОЗЕМСТРОЙ»</w:t>
      </w:r>
      <w:r w:rsidRPr="003E18CE">
        <w:rPr>
          <w:rFonts w:cs="Times New Roman"/>
          <w:bCs/>
          <w:color w:val="000000"/>
          <w:sz w:val="24"/>
          <w:szCs w:val="24"/>
        </w:rPr>
        <w:t>).</w:t>
      </w:r>
    </w:p>
    <w:p w:rsidR="003B223D" w:rsidRPr="00C20634" w:rsidRDefault="003B223D" w:rsidP="003B223D">
      <w:pPr>
        <w:pStyle w:val="a6"/>
        <w:numPr>
          <w:ilvl w:val="1"/>
          <w:numId w:val="2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B223D" w:rsidRPr="00105906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B223D" w:rsidRPr="00D1069E" w:rsidRDefault="003B223D" w:rsidP="003B223D">
      <w:pPr>
        <w:widowControl w:val="0"/>
        <w:autoSpaceDE w:val="0"/>
        <w:autoSpaceDN w:val="0"/>
        <w:adjustRightInd w:val="0"/>
        <w:ind w:right="-2" w:firstLine="284"/>
        <w:contextualSpacing/>
        <w:jc w:val="both"/>
      </w:pPr>
      <w:r>
        <w:t xml:space="preserve">2) создание условий для </w:t>
      </w:r>
      <w:r w:rsidRPr="00D1069E">
        <w:t xml:space="preserve">планирования территорий </w:t>
      </w:r>
      <w:r>
        <w:t>Володинского</w:t>
      </w:r>
      <w:r w:rsidRPr="00652D41">
        <w:t xml:space="preserve"> сельского поселения</w:t>
      </w:r>
      <w:r w:rsidRPr="00D1069E">
        <w:t xml:space="preserve"> под размещение объектов, обеспечивающих благоприятные усло</w:t>
      </w:r>
      <w:r>
        <w:t xml:space="preserve">вия жизнедеятельности человека, </w:t>
      </w:r>
      <w:r w:rsidRPr="00D1069E">
        <w:t>в том числе</w:t>
      </w:r>
      <w:r>
        <w:t xml:space="preserve">, </w:t>
      </w:r>
      <w:r w:rsidRPr="00D1069E">
        <w:t xml:space="preserve"> объектов социального и коммунально-бытового назначения, инженерной и транспортной ин</w:t>
      </w:r>
      <w:r>
        <w:t>фраструктур</w:t>
      </w:r>
      <w:r w:rsidRPr="00D1069E">
        <w:t>;</w:t>
      </w:r>
    </w:p>
    <w:p w:rsidR="003B223D" w:rsidRPr="00D1069E" w:rsidRDefault="003B223D" w:rsidP="003B223D">
      <w:pPr>
        <w:widowControl w:val="0"/>
        <w:autoSpaceDE w:val="0"/>
        <w:autoSpaceDN w:val="0"/>
        <w:adjustRightInd w:val="0"/>
        <w:ind w:right="-2" w:firstLine="284"/>
        <w:contextualSpacing/>
        <w:jc w:val="both"/>
      </w:pPr>
      <w:r>
        <w:t>3</w:t>
      </w:r>
      <w:r w:rsidRPr="00D1069E">
        <w:t>) обеспечения доступности объектов социального и коммунально-бытового назначения для населения</w:t>
      </w:r>
      <w:r>
        <w:t>;</w:t>
      </w: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3B223D" w:rsidRDefault="003B223D" w:rsidP="003B223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3B223D" w:rsidSect="0093663F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3B223D" w:rsidRDefault="003B223D" w:rsidP="003B223D">
      <w:pPr>
        <w:pStyle w:val="s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B223D" w:rsidRDefault="003B223D" w:rsidP="003B223D">
      <w:pPr>
        <w:pStyle w:val="3"/>
        <w:spacing w:before="0" w:line="240" w:lineRule="auto"/>
        <w:rPr>
          <w:b w:val="0"/>
          <w:color w:val="auto"/>
          <w:sz w:val="24"/>
          <w:szCs w:val="24"/>
        </w:rPr>
      </w:pPr>
    </w:p>
    <w:p w:rsidR="003B223D" w:rsidRDefault="003B223D" w:rsidP="003B223D">
      <w:pPr>
        <w:pStyle w:val="3"/>
        <w:spacing w:before="0" w:line="240" w:lineRule="auto"/>
        <w:ind w:firstLine="284"/>
        <w:rPr>
          <w:b w:val="0"/>
          <w:color w:val="auto"/>
          <w:sz w:val="24"/>
          <w:szCs w:val="24"/>
        </w:rPr>
      </w:pPr>
      <w:r w:rsidRPr="008863FD">
        <w:rPr>
          <w:b w:val="0"/>
          <w:color w:val="auto"/>
          <w:sz w:val="24"/>
          <w:szCs w:val="24"/>
        </w:rPr>
        <w:t xml:space="preserve">2.1.  </w:t>
      </w:r>
      <w:r w:rsidRPr="001F1EE3">
        <w:rPr>
          <w:b w:val="0"/>
          <w:color w:val="auto"/>
          <w:sz w:val="24"/>
          <w:szCs w:val="24"/>
        </w:rPr>
        <w:t>Объекты и расчетные показатели</w:t>
      </w:r>
      <w:r w:rsidRPr="008863FD">
        <w:rPr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1F1EE3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1F1EE3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/>
        </w:tc>
        <w:tc>
          <w:tcPr>
            <w:tcW w:w="1418" w:type="dxa"/>
            <w:vMerge/>
            <w:vAlign w:val="center"/>
          </w:tcPr>
          <w:p w:rsidR="003B223D" w:rsidRDefault="003B223D" w:rsidP="00A9626B"/>
        </w:tc>
        <w:tc>
          <w:tcPr>
            <w:tcW w:w="4677" w:type="dxa"/>
            <w:vMerge/>
            <w:vAlign w:val="center"/>
          </w:tcPr>
          <w:p w:rsidR="003B223D" w:rsidRDefault="003B223D" w:rsidP="00A9626B"/>
        </w:tc>
      </w:tr>
      <w:tr w:rsidR="003B223D" w:rsidTr="00A9626B">
        <w:trPr>
          <w:trHeight w:val="390"/>
        </w:trPr>
        <w:tc>
          <w:tcPr>
            <w:tcW w:w="7513" w:type="dxa"/>
          </w:tcPr>
          <w:p w:rsidR="003B223D" w:rsidRPr="00297969" w:rsidRDefault="003B223D" w:rsidP="00A9626B">
            <w:pPr>
              <w:pStyle w:val="a7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772022" w:rsidRDefault="003B223D" w:rsidP="00A9626B">
            <w:pPr>
              <w:pStyle w:val="a7"/>
              <w:jc w:val="center"/>
            </w:pPr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3B223D" w:rsidRPr="00772022" w:rsidRDefault="003B223D" w:rsidP="00A9626B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3B223D" w:rsidRPr="00772022" w:rsidRDefault="003B223D" w:rsidP="00A9626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3B223D" w:rsidTr="00A9626B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3B223D" w:rsidRPr="00772022" w:rsidRDefault="003B223D" w:rsidP="00A9626B">
            <w:pPr>
              <w:autoSpaceDE w:val="0"/>
              <w:autoSpaceDN w:val="0"/>
              <w:adjustRightInd w:val="0"/>
            </w:pPr>
            <w: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3B223D" w:rsidRDefault="003B223D" w:rsidP="00A9626B">
            <w:pPr>
              <w:autoSpaceDE w:val="0"/>
              <w:autoSpaceDN w:val="0"/>
              <w:adjustRightInd w:val="0"/>
            </w:pPr>
            <w: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rPr>
          <w:trHeight w:val="195"/>
        </w:trPr>
        <w:tc>
          <w:tcPr>
            <w:tcW w:w="7513" w:type="dxa"/>
          </w:tcPr>
          <w:p w:rsidR="003B223D" w:rsidRPr="00772022" w:rsidRDefault="003B223D" w:rsidP="00A9626B">
            <w:pPr>
              <w:pStyle w:val="a7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772022" w:rsidRDefault="003B223D" w:rsidP="00A9626B">
            <w:pPr>
              <w:autoSpaceDE w:val="0"/>
              <w:autoSpaceDN w:val="0"/>
              <w:adjustRightInd w:val="0"/>
            </w:pPr>
            <w: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3B223D" w:rsidRPr="00772022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297969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3B223D" w:rsidRPr="00772022" w:rsidRDefault="003B223D" w:rsidP="00A9626B">
            <w:pPr>
              <w:pStyle w:val="a7"/>
            </w:pPr>
          </w:p>
        </w:tc>
      </w:tr>
      <w:tr w:rsidR="003B223D" w:rsidTr="00A9626B">
        <w:tc>
          <w:tcPr>
            <w:tcW w:w="7513" w:type="dxa"/>
          </w:tcPr>
          <w:p w:rsidR="003B223D" w:rsidRDefault="003B223D" w:rsidP="00A9626B">
            <w:pPr>
              <w:autoSpaceDE w:val="0"/>
              <w:autoSpaceDN w:val="0"/>
              <w:adjustRightInd w:val="0"/>
            </w:pPr>
            <w: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3B223D" w:rsidRPr="00772022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297969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3B223D" w:rsidRPr="00772022" w:rsidRDefault="003B223D" w:rsidP="00A9626B">
            <w:pPr>
              <w:pStyle w:val="a7"/>
            </w:pPr>
          </w:p>
        </w:tc>
      </w:tr>
    </w:tbl>
    <w:p w:rsidR="003B223D" w:rsidRDefault="003B223D" w:rsidP="003B223D">
      <w:pPr>
        <w:pStyle w:val="3"/>
        <w:tabs>
          <w:tab w:val="left" w:pos="709"/>
        </w:tabs>
        <w:spacing w:before="0" w:line="240" w:lineRule="auto"/>
        <w:ind w:left="714"/>
        <w:rPr>
          <w:b w:val="0"/>
          <w:bCs w:val="0"/>
          <w:color w:val="auto"/>
          <w:sz w:val="16"/>
          <w:szCs w:val="16"/>
        </w:rPr>
      </w:pPr>
    </w:p>
    <w:p w:rsidR="003B223D" w:rsidRDefault="003B223D" w:rsidP="003B223D">
      <w:pPr>
        <w:pStyle w:val="3"/>
        <w:keepLines/>
        <w:widowControl/>
        <w:numPr>
          <w:ilvl w:val="1"/>
          <w:numId w:val="5"/>
        </w:numPr>
        <w:shd w:val="clear" w:color="auto" w:fill="auto"/>
        <w:tabs>
          <w:tab w:val="left" w:pos="709"/>
        </w:tabs>
        <w:autoSpaceDE/>
        <w:autoSpaceDN/>
        <w:adjustRightInd/>
        <w:spacing w:before="0" w:line="240" w:lineRule="auto"/>
        <w:ind w:left="714" w:hanging="357"/>
        <w:jc w:val="left"/>
        <w:rPr>
          <w:b w:val="0"/>
          <w:bCs w:val="0"/>
          <w:color w:val="auto"/>
          <w:sz w:val="24"/>
          <w:szCs w:val="24"/>
        </w:rPr>
      </w:pPr>
      <w:r w:rsidRPr="00772022">
        <w:rPr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b w:val="0"/>
          <w:color w:val="auto"/>
          <w:sz w:val="24"/>
          <w:szCs w:val="24"/>
        </w:rPr>
        <w:t xml:space="preserve">, </w:t>
      </w:r>
      <w:r w:rsidRPr="00772022">
        <w:rPr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>Обоснование 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772022" w:rsidRDefault="003B223D" w:rsidP="00A9626B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/>
        </w:tc>
        <w:tc>
          <w:tcPr>
            <w:tcW w:w="1418" w:type="dxa"/>
            <w:vMerge/>
            <w:vAlign w:val="center"/>
          </w:tcPr>
          <w:p w:rsidR="003B223D" w:rsidRDefault="003B223D" w:rsidP="00A9626B"/>
        </w:tc>
        <w:tc>
          <w:tcPr>
            <w:tcW w:w="4677" w:type="dxa"/>
            <w:vMerge/>
            <w:vAlign w:val="center"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772022" w:rsidRDefault="003B223D" w:rsidP="00A9626B">
            <w: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C11561" w:rsidRDefault="003B223D" w:rsidP="00A9626B">
            <w:pPr>
              <w:jc w:val="center"/>
              <w:rPr>
                <w:vertAlign w:val="superscript"/>
              </w:rPr>
            </w:pPr>
            <w:r>
              <w:t>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</w:p>
        </w:tc>
        <w:tc>
          <w:tcPr>
            <w:tcW w:w="4677" w:type="dxa"/>
            <w:vMerge w:val="restart"/>
          </w:tcPr>
          <w:p w:rsidR="003B223D" w:rsidRDefault="003B223D" w:rsidP="00A9626B">
            <w:pPr>
              <w:rPr>
                <w:bCs/>
              </w:rPr>
            </w:pPr>
            <w:r w:rsidRPr="009D4C72">
              <w:rPr>
                <w:bCs/>
              </w:rPr>
              <w:t>«СП 124.13330.2012. Свод правил. Тепловые сети. Актуализированная редакция СНиП 41-02-2003» (утвержден Приказом Минрегиона России от 30.06.2012 №</w:t>
            </w:r>
            <w:r>
              <w:rPr>
                <w:bCs/>
              </w:rPr>
              <w:t xml:space="preserve"> 280). </w:t>
            </w:r>
          </w:p>
          <w:p w:rsidR="003B223D" w:rsidRPr="00AF279F" w:rsidRDefault="003B223D" w:rsidP="00A9626B">
            <w:r>
              <w:rPr>
                <w:bCs/>
              </w:rPr>
              <w:t>Приложение В, таблица В.1.</w:t>
            </w:r>
          </w:p>
        </w:tc>
      </w:tr>
      <w:tr w:rsidR="003B223D" w:rsidTr="00A9626B">
        <w:tc>
          <w:tcPr>
            <w:tcW w:w="7513" w:type="dxa"/>
          </w:tcPr>
          <w:p w:rsidR="003B223D" w:rsidRPr="00772022" w:rsidRDefault="003B223D" w:rsidP="00A9626B">
            <w: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3B223D" w:rsidRPr="00772022" w:rsidRDefault="003B223D" w:rsidP="00A9626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B223D" w:rsidRPr="00772022" w:rsidRDefault="003B223D" w:rsidP="00A9626B">
            <w:pPr>
              <w:jc w:val="center"/>
            </w:pPr>
          </w:p>
        </w:tc>
        <w:tc>
          <w:tcPr>
            <w:tcW w:w="4677" w:type="dxa"/>
            <w:vMerge/>
          </w:tcPr>
          <w:p w:rsidR="003B223D" w:rsidRPr="008863F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219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159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98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85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102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80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72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</w:tbl>
    <w:p w:rsidR="003B223D" w:rsidRPr="006F6D07" w:rsidRDefault="003B223D" w:rsidP="003B223D">
      <w:pPr>
        <w:shd w:val="clear" w:color="auto" w:fill="FFFFFF"/>
        <w:tabs>
          <w:tab w:val="left" w:pos="1134"/>
          <w:tab w:val="left" w:pos="1418"/>
        </w:tabs>
        <w:ind w:right="-204"/>
        <w:jc w:val="both"/>
        <w:rPr>
          <w:sz w:val="16"/>
          <w:szCs w:val="16"/>
        </w:rPr>
      </w:pPr>
    </w:p>
    <w:p w:rsidR="003B223D" w:rsidRDefault="003B223D" w:rsidP="003B223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 w:rsidRPr="008863FD">
        <w:t>2.3. Объекты</w:t>
      </w:r>
      <w:r w:rsidRPr="00B30536">
        <w:rPr>
          <w:b/>
        </w:rPr>
        <w:t xml:space="preserve"> </w:t>
      </w:r>
      <w:r w:rsidRPr="00B30536">
        <w:t>и расчетные показатели,</w:t>
      </w:r>
      <w:r w:rsidRPr="00B30536">
        <w:rPr>
          <w:b/>
        </w:rPr>
        <w:t xml:space="preserve"> </w:t>
      </w:r>
      <w:r w:rsidRPr="008863FD">
        <w:t xml:space="preserve"> относящиеся к области </w:t>
      </w:r>
      <w:r>
        <w:rPr>
          <w:bCs/>
          <w:color w:val="000000"/>
        </w:rPr>
        <w:t>газоснабжение.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Default="003B223D" w:rsidP="00A9626B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bCs/>
                <w:color w:val="000000"/>
              </w:rPr>
            </w:pPr>
            <w:r w:rsidRPr="008863FD">
              <w:t xml:space="preserve">Обоснование </w:t>
            </w:r>
            <w:r w:rsidRPr="00772022"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bCs/>
                <w:color w:val="000000"/>
              </w:rPr>
            </w:pPr>
          </w:p>
        </w:tc>
      </w:tr>
      <w:tr w:rsidR="003B223D" w:rsidTr="00A9626B">
        <w:trPr>
          <w:trHeight w:val="521"/>
        </w:trPr>
        <w:tc>
          <w:tcPr>
            <w:tcW w:w="7513" w:type="dxa"/>
          </w:tcPr>
          <w:p w:rsidR="003B223D" w:rsidRPr="008863FD" w:rsidRDefault="003B223D" w:rsidP="00A9626B">
            <w:pPr>
              <w:autoSpaceDE w:val="0"/>
              <w:autoSpaceDN w:val="0"/>
              <w:adjustRightInd w:val="0"/>
            </w:pPr>
            <w:r w:rsidRPr="004A7CC4">
              <w:rPr>
                <w:bCs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3B223D" w:rsidRPr="008863FD" w:rsidRDefault="003B223D" w:rsidP="00A9626B">
            <w:pPr>
              <w:pStyle w:val="a7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Приложение.</w:t>
            </w:r>
          </w:p>
        </w:tc>
      </w:tr>
      <w:tr w:rsidR="003B223D" w:rsidTr="00A9626B">
        <w:trPr>
          <w:trHeight w:val="375"/>
        </w:trPr>
        <w:tc>
          <w:tcPr>
            <w:tcW w:w="7513" w:type="dxa"/>
          </w:tcPr>
          <w:p w:rsidR="003B223D" w:rsidRPr="004A7CC4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3B223D" w:rsidRPr="009D4C72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3B223D" w:rsidTr="00A9626B">
        <w:trPr>
          <w:trHeight w:val="375"/>
        </w:trPr>
        <w:tc>
          <w:tcPr>
            <w:tcW w:w="7513" w:type="dxa"/>
          </w:tcPr>
          <w:p w:rsidR="003B223D" w:rsidRPr="004A7CC4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3B223D" w:rsidRPr="009D4C72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3B223D" w:rsidTr="00A9626B">
        <w:trPr>
          <w:trHeight w:val="375"/>
        </w:trPr>
        <w:tc>
          <w:tcPr>
            <w:tcW w:w="7513" w:type="dxa"/>
          </w:tcPr>
          <w:p w:rsidR="003B223D" w:rsidRPr="004A7CC4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3B223D" w:rsidRPr="009D4C72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3B223D" w:rsidRPr="006F6D07" w:rsidRDefault="003B223D" w:rsidP="003B223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16"/>
          <w:szCs w:val="16"/>
        </w:rPr>
      </w:pPr>
    </w:p>
    <w:p w:rsidR="003B223D" w:rsidRDefault="003B223D" w:rsidP="003B223D">
      <w:pPr>
        <w:pStyle w:val="a6"/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 xml:space="preserve">Единица </w:t>
            </w:r>
          </w:p>
          <w:p w:rsidR="003B223D" w:rsidRPr="008863FD" w:rsidRDefault="003B223D" w:rsidP="00A9626B">
            <w:pPr>
              <w:jc w:val="center"/>
            </w:pPr>
            <w:r w:rsidRPr="008863FD"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pPr>
              <w:autoSpaceDE w:val="0"/>
              <w:autoSpaceDN w:val="0"/>
              <w:adjustRightInd w:val="0"/>
            </w:pPr>
            <w:r w:rsidRPr="009D4C72">
              <w:rPr>
                <w:bCs/>
              </w:rPr>
              <w:t>Минимально допустимый уровень обеспеченности:</w:t>
            </w:r>
            <w:r w:rsidRPr="009D4C72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>л/сут на чел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4677" w:type="dxa"/>
            <w:vMerge w:val="restart"/>
          </w:tcPr>
          <w:p w:rsidR="003B223D" w:rsidRPr="000C5923" w:rsidRDefault="003B223D" w:rsidP="00A9626B">
            <w:pPr>
              <w:autoSpaceDE w:val="0"/>
              <w:autoSpaceDN w:val="0"/>
              <w:adjustRightInd w:val="0"/>
              <w:rPr>
                <w:bCs/>
              </w:rPr>
            </w:pPr>
            <w:r w:rsidRPr="004A7CC4">
              <w:rPr>
                <w:bCs/>
              </w:rPr>
              <w:t>«СП 30.13330.201</w:t>
            </w:r>
            <w:r>
              <w:rPr>
                <w:bCs/>
              </w:rPr>
              <w:t>2</w:t>
            </w:r>
            <w:r w:rsidRPr="004A7CC4">
              <w:rPr>
                <w:bCs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bCs/>
              </w:rPr>
              <w:t>Минстроем России от 16.12.2016 №  951/пр</w:t>
            </w:r>
            <w:r w:rsidRPr="004A7CC4">
              <w:rPr>
                <w:bCs/>
              </w:rPr>
              <w:t>).</w:t>
            </w:r>
            <w:r>
              <w:rPr>
                <w:bCs/>
              </w:rPr>
              <w:t xml:space="preserve"> Приложение  А, таблица А 2, таблица А 3.</w:t>
            </w: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 w:rsidRPr="009D4C72"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 w:rsidRPr="009D4C72">
              <w:t>с централизованны</w:t>
            </w:r>
            <w:r>
              <w:t>м</w:t>
            </w:r>
            <w:r w:rsidRPr="009D4C72"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20C88" w:rsidRDefault="003B223D" w:rsidP="00A9626B">
            <w:pPr>
              <w:jc w:val="center"/>
            </w:pPr>
            <w:r>
              <w:t>250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  <w:tcBorders>
              <w:bottom w:val="single" w:sz="4" w:space="0" w:color="auto"/>
            </w:tcBorders>
          </w:tcPr>
          <w:p w:rsidR="003B223D" w:rsidRPr="008863FD" w:rsidRDefault="003B223D" w:rsidP="00A9626B">
            <w:r w:rsidRPr="009D4C72"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223D" w:rsidRPr="00820C88" w:rsidRDefault="003B223D" w:rsidP="00A9626B">
            <w:pPr>
              <w:jc w:val="center"/>
            </w:pPr>
            <w:r>
              <w:t>120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</w:tcPr>
          <w:p w:rsidR="003B223D" w:rsidRPr="008863FD" w:rsidRDefault="003B223D" w:rsidP="00A9626B">
            <w:r w:rsidRPr="009D4C72"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15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</w:tcPr>
          <w:p w:rsidR="003B223D" w:rsidRPr="009D4C72" w:rsidRDefault="003B223D" w:rsidP="00A9626B">
            <w: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 xml:space="preserve">л/сут на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jc w:val="center"/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</w:tcPr>
          <w:p w:rsidR="003B223D" w:rsidRDefault="003B223D" w:rsidP="00A9626B">
            <w: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3B223D" w:rsidRPr="00B81549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jc w:val="center"/>
            </w:pPr>
            <w:r>
              <w:t>3-6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3B223D" w:rsidRDefault="003B223D" w:rsidP="00A9626B">
            <w: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223D" w:rsidRDefault="003B223D" w:rsidP="00A9626B">
            <w:pPr>
              <w:jc w:val="center"/>
            </w:pPr>
            <w: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B223D" w:rsidRPr="006F6D07" w:rsidRDefault="003B223D" w:rsidP="003B223D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right="-206"/>
        <w:jc w:val="both"/>
        <w:rPr>
          <w:sz w:val="16"/>
          <w:szCs w:val="16"/>
        </w:rPr>
      </w:pPr>
    </w:p>
    <w:p w:rsidR="003B223D" w:rsidRDefault="003B223D" w:rsidP="003B223D">
      <w:pPr>
        <w:pStyle w:val="a6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Единица </w:t>
            </w:r>
            <w:r w:rsidRPr="008863FD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lastRenderedPageBreak/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6F6913" w:rsidRDefault="003B223D" w:rsidP="00A9626B">
            <w:pPr>
              <w:pStyle w:val="a7"/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0B640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3B223D" w:rsidRPr="000B640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3B223D" w:rsidRPr="000B6401" w:rsidRDefault="003B223D" w:rsidP="00A9626B">
            <w:pPr>
              <w:pStyle w:val="a7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1034/пр)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 пункты 11.15, 11.16.</w:t>
            </w:r>
          </w:p>
        </w:tc>
      </w:tr>
      <w:tr w:rsidR="003B223D" w:rsidTr="00A9626B">
        <w:trPr>
          <w:trHeight w:val="555"/>
        </w:trPr>
        <w:tc>
          <w:tcPr>
            <w:tcW w:w="7513" w:type="dxa"/>
          </w:tcPr>
          <w:p w:rsidR="003B223D" w:rsidRPr="006F6913" w:rsidRDefault="003B223D" w:rsidP="00A9626B">
            <w:pPr>
              <w:autoSpaceDE w:val="0"/>
              <w:autoSpaceDN w:val="0"/>
              <w:adjustRightInd w:val="0"/>
              <w:jc w:val="both"/>
            </w:pPr>
            <w:r w:rsidRPr="000B6401">
              <w:t>Расстояния между остановочными пунктами на линиях общественного пассажирского транспорта</w:t>
            </w:r>
            <w:r>
              <w:t>: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rPr>
          <w:trHeight w:val="240"/>
        </w:trPr>
        <w:tc>
          <w:tcPr>
            <w:tcW w:w="7513" w:type="dxa"/>
          </w:tcPr>
          <w:p w:rsidR="003B223D" w:rsidRPr="000B6401" w:rsidRDefault="003B223D" w:rsidP="00A9626B">
            <w:pPr>
              <w:autoSpaceDE w:val="0"/>
              <w:autoSpaceDN w:val="0"/>
              <w:adjustRightInd w:val="0"/>
              <w:jc w:val="both"/>
            </w:pPr>
            <w: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C1156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rPr>
          <w:trHeight w:val="315"/>
        </w:trPr>
        <w:tc>
          <w:tcPr>
            <w:tcW w:w="7513" w:type="dxa"/>
          </w:tcPr>
          <w:p w:rsidR="003B223D" w:rsidRPr="000B6401" w:rsidRDefault="003B223D" w:rsidP="00A9626B">
            <w:pPr>
              <w:autoSpaceDE w:val="0"/>
              <w:autoSpaceDN w:val="0"/>
              <w:adjustRightInd w:val="0"/>
              <w:jc w:val="both"/>
            </w:pPr>
            <w: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C1156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rPr>
          <w:trHeight w:val="315"/>
        </w:trPr>
        <w:tc>
          <w:tcPr>
            <w:tcW w:w="7513" w:type="dxa"/>
          </w:tcPr>
          <w:p w:rsidR="003B223D" w:rsidRPr="000B6401" w:rsidRDefault="003B223D" w:rsidP="00A9626B">
            <w:pPr>
              <w:autoSpaceDE w:val="0"/>
              <w:autoSpaceDN w:val="0"/>
              <w:adjustRightInd w:val="0"/>
              <w:jc w:val="both"/>
            </w:pPr>
            <w: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C1156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23D" w:rsidRPr="006F6D07" w:rsidRDefault="003B223D" w:rsidP="003B223D">
      <w:pPr>
        <w:jc w:val="both"/>
        <w:rPr>
          <w:sz w:val="16"/>
          <w:szCs w:val="16"/>
        </w:rPr>
      </w:pPr>
    </w:p>
    <w:p w:rsidR="003B223D" w:rsidRDefault="003B223D" w:rsidP="003B223D">
      <w:pPr>
        <w:pStyle w:val="a6"/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 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1418" w:type="dxa"/>
            <w:vMerge/>
            <w:vAlign w:val="center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677" w:type="dxa"/>
            <w:vMerge/>
            <w:vAlign w:val="center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677" w:type="dxa"/>
            <w:vMerge w:val="restart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D6CE0">
              <w:t>СП 42.13330.2016 «Свод правил.</w:t>
            </w:r>
            <w:r>
              <w:t xml:space="preserve"> </w:t>
            </w:r>
            <w:r w:rsidRPr="006D6CE0">
              <w:t>Градостроительство. Планировка и застройка городских и сельских поселений»</w:t>
            </w:r>
            <w:r>
              <w:t>, п</w:t>
            </w:r>
            <w:r w:rsidRPr="006D6CE0">
              <w:t>риложение Д, таблица Д.1.</w:t>
            </w: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тыс.жителей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3B223D" w:rsidRPr="00FC4E15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D871BC" w:rsidRDefault="003B223D" w:rsidP="00A9626B">
            <w:pPr>
              <w:pStyle w:val="a7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3B223D" w:rsidRPr="00D871BC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3B223D" w:rsidRPr="00D871BC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</w:tbl>
    <w:p w:rsidR="003B223D" w:rsidRPr="006F6D07" w:rsidRDefault="003B223D" w:rsidP="003B223D">
      <w:pPr>
        <w:jc w:val="both"/>
        <w:rPr>
          <w:sz w:val="16"/>
          <w:szCs w:val="16"/>
        </w:rPr>
      </w:pPr>
    </w:p>
    <w:p w:rsidR="003B223D" w:rsidRPr="002B7956" w:rsidRDefault="003B223D" w:rsidP="003B223D">
      <w:pPr>
        <w:tabs>
          <w:tab w:val="left" w:pos="709"/>
          <w:tab w:val="left" w:pos="851"/>
        </w:tabs>
        <w:ind w:firstLine="709"/>
        <w:jc w:val="both"/>
      </w:pPr>
      <w:r>
        <w:lastRenderedPageBreak/>
        <w:t xml:space="preserve">2.7 </w:t>
      </w:r>
      <w:r w:rsidRPr="0071352D">
        <w:t>Объекты, относящиеся к области культуры и искусства</w:t>
      </w:r>
      <w:r>
        <w:t xml:space="preserve"> и </w:t>
      </w:r>
      <w:r w:rsidRPr="002B7956">
        <w:t>развития местного традиционного народного художественного творчества и народных художественных промыслов.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3B223D" w:rsidRPr="0098218C" w:rsidTr="00A9626B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Обоснование расчетных показателей</w:t>
            </w:r>
          </w:p>
        </w:tc>
      </w:tr>
      <w:tr w:rsidR="003B223D" w:rsidRPr="0098218C" w:rsidTr="00A9626B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</w:p>
        </w:tc>
      </w:tr>
      <w:tr w:rsidR="003B223D" w:rsidRPr="0098218C" w:rsidTr="00A9626B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223D" w:rsidRPr="002B7956" w:rsidRDefault="003B223D" w:rsidP="00A9626B">
            <w:r w:rsidRPr="002B7956"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Default="003B223D" w:rsidP="00A9626B">
            <w:r w:rsidRPr="0028747C"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t>02</w:t>
            </w:r>
            <w:r w:rsidRPr="0028747C">
              <w:t>.0</w:t>
            </w:r>
            <w:r>
              <w:t>8</w:t>
            </w:r>
            <w:r w:rsidRPr="0028747C">
              <w:t>.201</w:t>
            </w:r>
            <w:r>
              <w:t>7</w:t>
            </w:r>
            <w:r w:rsidRPr="0028747C">
              <w:t xml:space="preserve"> № Р-9</w:t>
            </w:r>
            <w:r>
              <w:t>65</w:t>
            </w:r>
            <w:r w:rsidRPr="0028747C">
              <w:t>)</w:t>
            </w:r>
          </w:p>
          <w:p w:rsidR="003B223D" w:rsidRPr="0028747C" w:rsidRDefault="003B223D" w:rsidP="00A9626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3B223D" w:rsidRPr="0098218C" w:rsidTr="00A9626B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223D" w:rsidRPr="002B7956" w:rsidRDefault="003B223D" w:rsidP="00A9626B">
            <w:r w:rsidRPr="002B7956"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Default="003B223D" w:rsidP="00A9626B">
            <w:pPr>
              <w:jc w:val="center"/>
            </w:pPr>
            <w: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</w:tbl>
    <w:p w:rsidR="003B223D" w:rsidRPr="006F6D07" w:rsidRDefault="003B223D" w:rsidP="003B223D">
      <w:pPr>
        <w:ind w:firstLine="425"/>
        <w:jc w:val="both"/>
        <w:rPr>
          <w:sz w:val="16"/>
          <w:szCs w:val="16"/>
        </w:rPr>
      </w:pPr>
    </w:p>
    <w:p w:rsidR="003B223D" w:rsidRPr="001075CB" w:rsidRDefault="003B223D" w:rsidP="003B223D">
      <w:pPr>
        <w:ind w:firstLine="425"/>
        <w:jc w:val="both"/>
      </w:pPr>
      <w:r>
        <w:t xml:space="preserve">2.9.  Объекты </w:t>
      </w:r>
      <w:r w:rsidRPr="0071352D">
        <w:t>и расчетные показатели</w:t>
      </w:r>
      <w:r>
        <w:t xml:space="preserve">, предназначенные для </w:t>
      </w:r>
      <w:r w:rsidRPr="001075CB">
        <w:t>организации ритуальных услуг и содержания мест захоронений.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3B223D" w:rsidRPr="0028747C" w:rsidTr="00A9626B">
        <w:trPr>
          <w:trHeight w:val="318"/>
        </w:trPr>
        <w:tc>
          <w:tcPr>
            <w:tcW w:w="7513" w:type="dxa"/>
          </w:tcPr>
          <w:p w:rsidR="003B223D" w:rsidRPr="0028747C" w:rsidRDefault="003B223D" w:rsidP="00A9626B">
            <w:pPr>
              <w:jc w:val="center"/>
            </w:pPr>
            <w:r w:rsidRPr="0028747C"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Обоснование расчетных показателей</w:t>
            </w:r>
          </w:p>
        </w:tc>
      </w:tr>
      <w:tr w:rsidR="003B223D" w:rsidRPr="0028747C" w:rsidTr="00A9626B">
        <w:trPr>
          <w:trHeight w:val="318"/>
        </w:trPr>
        <w:tc>
          <w:tcPr>
            <w:tcW w:w="7513" w:type="dxa"/>
          </w:tcPr>
          <w:p w:rsidR="003B223D" w:rsidRPr="0028747C" w:rsidRDefault="003B223D" w:rsidP="00A9626B">
            <w:pPr>
              <w:jc w:val="center"/>
            </w:pPr>
            <w:r w:rsidRPr="0028747C"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vAlign w:val="center"/>
          </w:tcPr>
          <w:p w:rsidR="003B223D" w:rsidRPr="0028747C" w:rsidRDefault="003B223D" w:rsidP="00A9626B">
            <w:pPr>
              <w:jc w:val="center"/>
            </w:pPr>
          </w:p>
        </w:tc>
      </w:tr>
      <w:tr w:rsidR="003B223D" w:rsidRPr="0028747C" w:rsidTr="00A9626B">
        <w:trPr>
          <w:trHeight w:val="286"/>
        </w:trPr>
        <w:tc>
          <w:tcPr>
            <w:tcW w:w="7513" w:type="dxa"/>
            <w:shd w:val="clear" w:color="auto" w:fill="auto"/>
          </w:tcPr>
          <w:p w:rsidR="003B223D" w:rsidRPr="0071352D" w:rsidRDefault="003B223D" w:rsidP="00A9626B">
            <w:r w:rsidRPr="0071352D">
              <w:t>Кладбища традиционного захоронения</w:t>
            </w:r>
          </w:p>
        </w:tc>
        <w:tc>
          <w:tcPr>
            <w:tcW w:w="1418" w:type="dxa"/>
          </w:tcPr>
          <w:p w:rsidR="003B223D" w:rsidRPr="0028747C" w:rsidRDefault="003B223D" w:rsidP="00A9626B">
            <w:pPr>
              <w:jc w:val="center"/>
            </w:pPr>
            <w:r>
              <w:t>га/тыс.чел.</w:t>
            </w:r>
          </w:p>
        </w:tc>
        <w:tc>
          <w:tcPr>
            <w:tcW w:w="1701" w:type="dxa"/>
          </w:tcPr>
          <w:p w:rsidR="003B223D" w:rsidRPr="0028747C" w:rsidRDefault="003B223D" w:rsidP="00A9626B">
            <w:pPr>
              <w:jc w:val="center"/>
            </w:pPr>
            <w:r>
              <w:t>0,24</w:t>
            </w:r>
          </w:p>
        </w:tc>
        <w:tc>
          <w:tcPr>
            <w:tcW w:w="4677" w:type="dxa"/>
          </w:tcPr>
          <w:p w:rsidR="003B223D" w:rsidRPr="0028747C" w:rsidRDefault="003B223D" w:rsidP="00A9626B">
            <w:r w:rsidRPr="006D6CE0">
              <w:t>СП 42.13330.2016 «Свод правил.</w:t>
            </w:r>
            <w:r>
              <w:t xml:space="preserve"> </w:t>
            </w:r>
            <w:r w:rsidRPr="006D6CE0">
              <w:t>Градостроительство. Планировка и застройка городских и сельских поселений»</w:t>
            </w:r>
            <w:r>
              <w:t>, п</w:t>
            </w:r>
            <w:r w:rsidRPr="006D6CE0">
              <w:t>риложение Д, таблица Д.1.</w:t>
            </w:r>
          </w:p>
        </w:tc>
      </w:tr>
    </w:tbl>
    <w:p w:rsidR="003B223D" w:rsidRPr="001075CB" w:rsidRDefault="003B223D" w:rsidP="003B223D">
      <w:pPr>
        <w:ind w:firstLine="567"/>
        <w:rPr>
          <w:lang w:eastAsia="en-US"/>
        </w:rPr>
      </w:pPr>
      <w:r w:rsidRPr="001075CB">
        <w:rPr>
          <w:lang w:eastAsia="en-US"/>
        </w:rPr>
        <w:t xml:space="preserve">Примечание: </w:t>
      </w:r>
    </w:p>
    <w:p w:rsidR="003B223D" w:rsidRPr="007623CE" w:rsidRDefault="003B223D" w:rsidP="003B223D">
      <w:pPr>
        <w:jc w:val="both"/>
      </w:pPr>
      <w:r w:rsidRPr="007623CE">
        <w:lastRenderedPageBreak/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t>«</w:t>
      </w:r>
      <w:r w:rsidRPr="007623CE">
        <w:t>Методически</w:t>
      </w:r>
      <w:r>
        <w:t xml:space="preserve">м </w:t>
      </w:r>
      <w:r w:rsidRPr="007623CE">
        <w:t>рекомендаци</w:t>
      </w:r>
      <w:r>
        <w:t>ям</w:t>
      </w:r>
      <w:r w:rsidRPr="007623CE"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3B223D" w:rsidRPr="007623CE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3B223D" w:rsidRPr="00F94679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3B223D" w:rsidRPr="00F94679" w:rsidSect="0093663F">
          <w:pgSz w:w="16838" w:h="11906" w:orient="landscape"/>
          <w:pgMar w:top="992" w:right="536" w:bottom="567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 генеральном плане поселения.</w:t>
      </w:r>
    </w:p>
    <w:p w:rsidR="003B223D" w:rsidRDefault="003B223D" w:rsidP="003B223D">
      <w:pPr>
        <w:pStyle w:val="1"/>
        <w:tabs>
          <w:tab w:val="left" w:pos="709"/>
          <w:tab w:val="left" w:pos="1134"/>
        </w:tabs>
        <w:spacing w:before="0"/>
        <w:ind w:right="-206" w:firstLine="425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3B223D" w:rsidRPr="00E0721D" w:rsidRDefault="003B223D" w:rsidP="003B223D"/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 Генерального плана 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Володинского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3B223D" w:rsidRDefault="003B223D" w:rsidP="003B223D">
      <w:pPr>
        <w:pStyle w:val="a6"/>
        <w:ind w:left="900"/>
        <w:jc w:val="both"/>
      </w:pPr>
    </w:p>
    <w:p w:rsidR="003B223D" w:rsidRPr="00357A39" w:rsidRDefault="003B223D" w:rsidP="003B223D">
      <w:pPr>
        <w:jc w:val="center"/>
      </w:pPr>
    </w:p>
    <w:p w:rsidR="00E60252" w:rsidRDefault="00E60252"/>
    <w:sectPr w:rsidR="00E60252" w:rsidSect="0098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C817F1"/>
    <w:multiLevelType w:val="multilevel"/>
    <w:tmpl w:val="D536E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5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3D"/>
    <w:rsid w:val="003B223D"/>
    <w:rsid w:val="0069423F"/>
    <w:rsid w:val="00803DC8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23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unhideWhenUsed/>
    <w:qFormat/>
    <w:rsid w:val="003B223D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23D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3B223D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paragraph" w:styleId="a3">
    <w:name w:val="Normal (Web)"/>
    <w:aliases w:val="Обычный (Web),Обычный (Web)1"/>
    <w:basedOn w:val="a"/>
    <w:unhideWhenUsed/>
    <w:qFormat/>
    <w:rsid w:val="003B223D"/>
    <w:pPr>
      <w:ind w:left="708"/>
    </w:pPr>
  </w:style>
  <w:style w:type="paragraph" w:customStyle="1" w:styleId="ConsPlusNormal">
    <w:name w:val="ConsPlusNormal"/>
    <w:rsid w:val="003B223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B223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22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223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3B223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3B223D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B223D"/>
    <w:pPr>
      <w:spacing w:before="100" w:beforeAutospacing="1" w:after="100" w:afterAutospacing="1"/>
    </w:pPr>
  </w:style>
  <w:style w:type="paragraph" w:customStyle="1" w:styleId="ConsPlusTitle">
    <w:name w:val="ConsPlusTitle"/>
    <w:rsid w:val="003B223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23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unhideWhenUsed/>
    <w:qFormat/>
    <w:rsid w:val="003B223D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23D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3B223D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paragraph" w:styleId="a3">
    <w:name w:val="Normal (Web)"/>
    <w:aliases w:val="Обычный (Web),Обычный (Web)1"/>
    <w:basedOn w:val="a"/>
    <w:unhideWhenUsed/>
    <w:qFormat/>
    <w:rsid w:val="003B223D"/>
    <w:pPr>
      <w:ind w:left="708"/>
    </w:pPr>
  </w:style>
  <w:style w:type="paragraph" w:customStyle="1" w:styleId="ConsPlusNormal">
    <w:name w:val="ConsPlusNormal"/>
    <w:rsid w:val="003B223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B223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22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223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3B223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3B223D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B223D"/>
    <w:pPr>
      <w:spacing w:before="100" w:beforeAutospacing="1" w:after="100" w:afterAutospacing="1"/>
    </w:pPr>
  </w:style>
  <w:style w:type="paragraph" w:customStyle="1" w:styleId="ConsPlusTitle">
    <w:name w:val="ConsPlusTitle"/>
    <w:rsid w:val="003B223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12853</Characters>
  <Application>Microsoft Office Word</Application>
  <DocSecurity>4</DocSecurity>
  <Lines>107</Lines>
  <Paragraphs>30</Paragraphs>
  <ScaleCrop>false</ScaleCrop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dcterms:created xsi:type="dcterms:W3CDTF">2018-04-24T09:56:00Z</dcterms:created>
  <dcterms:modified xsi:type="dcterms:W3CDTF">2018-04-24T09:56:00Z</dcterms:modified>
</cp:coreProperties>
</file>