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E9" w:rsidRPr="00354188" w:rsidRDefault="007959E9" w:rsidP="00BC46E4">
      <w:pPr>
        <w:jc w:val="center"/>
        <w:rPr>
          <w:rFonts w:eastAsia="Calibri"/>
        </w:rPr>
      </w:pPr>
      <w:r w:rsidRPr="00354188">
        <w:rPr>
          <w:rFonts w:eastAsia="Calibri"/>
          <w:b/>
        </w:rPr>
        <w:t>АДМИНИСТРАЦИЯ ВОЛОДИНСКОГО СЕЛЬСКОГО ПОСЕЛЕНИЯ</w:t>
      </w:r>
    </w:p>
    <w:p w:rsidR="007959E9" w:rsidRPr="00354188" w:rsidRDefault="007959E9" w:rsidP="007959E9">
      <w:pPr>
        <w:jc w:val="center"/>
        <w:rPr>
          <w:rFonts w:eastAsia="Calibri"/>
        </w:rPr>
      </w:pPr>
    </w:p>
    <w:p w:rsidR="007959E9" w:rsidRPr="00354188" w:rsidRDefault="007959E9" w:rsidP="007959E9">
      <w:pPr>
        <w:jc w:val="center"/>
        <w:rPr>
          <w:rFonts w:eastAsia="Calibri"/>
          <w:b/>
        </w:rPr>
      </w:pPr>
      <w:r w:rsidRPr="00354188">
        <w:rPr>
          <w:rFonts w:eastAsia="Calibri"/>
          <w:b/>
        </w:rPr>
        <w:t xml:space="preserve"> ПОСТАНОВЛЕНИЕ</w:t>
      </w:r>
    </w:p>
    <w:p w:rsidR="007959E9" w:rsidRDefault="007959E9" w:rsidP="007959E9">
      <w:pPr>
        <w:tabs>
          <w:tab w:val="left" w:pos="5760"/>
        </w:tabs>
        <w:jc w:val="both"/>
        <w:rPr>
          <w:rFonts w:eastAsia="Calibri"/>
        </w:rPr>
      </w:pPr>
      <w:r w:rsidRPr="00354188">
        <w:rPr>
          <w:rFonts w:eastAsia="Calibri"/>
        </w:rPr>
        <w:tab/>
      </w:r>
    </w:p>
    <w:p w:rsidR="00D75FF7" w:rsidRPr="00C472E1" w:rsidRDefault="00BC62D3" w:rsidP="00D75FF7">
      <w:r>
        <w:t>30</w:t>
      </w:r>
      <w:r w:rsidR="00D75FF7" w:rsidRPr="00C472E1">
        <w:t>.</w:t>
      </w:r>
      <w:r w:rsidR="00444D8F">
        <w:t>12.</w:t>
      </w:r>
      <w:r w:rsidR="009B7BB8" w:rsidRPr="00DF72FB">
        <w:t>2022</w:t>
      </w:r>
      <w:r w:rsidR="00D75FF7" w:rsidRPr="00C472E1">
        <w:t xml:space="preserve">      </w:t>
      </w:r>
      <w:r w:rsidR="00354D8E">
        <w:t xml:space="preserve">                                                                                                                      </w:t>
      </w:r>
      <w:r w:rsidR="00D75FF7" w:rsidRPr="00C472E1">
        <w:t xml:space="preserve">  №</w:t>
      </w:r>
      <w:r w:rsidR="00B43D46">
        <w:t xml:space="preserve"> </w:t>
      </w:r>
      <w:r>
        <w:t>111</w:t>
      </w:r>
    </w:p>
    <w:p w:rsidR="00D75FF7" w:rsidRPr="00C472E1" w:rsidRDefault="00D75FF7" w:rsidP="00D75FF7">
      <w:pPr>
        <w:jc w:val="both"/>
        <w:rPr>
          <w:rStyle w:val="a8"/>
          <w:i w:val="0"/>
          <w:color w:val="000000"/>
        </w:rPr>
      </w:pPr>
    </w:p>
    <w:p w:rsidR="00D75FF7" w:rsidRPr="009B7BB8" w:rsidRDefault="00D75FF7" w:rsidP="00D75FF7">
      <w:pPr>
        <w:jc w:val="center"/>
      </w:pPr>
      <w:r w:rsidRPr="009B7BB8">
        <w:rPr>
          <w:rStyle w:val="a8"/>
          <w:i w:val="0"/>
          <w:color w:val="000000"/>
        </w:rPr>
        <w:t>О внесении изменений в постановление Администрации Володинского сельского поселения от 29 августа 2019 года № 62 «</w:t>
      </w:r>
      <w:r w:rsidRPr="009B7BB8">
        <w:t xml:space="preserve">Об утверждении Правил </w:t>
      </w:r>
    </w:p>
    <w:p w:rsidR="00D75FF7" w:rsidRDefault="00D75FF7" w:rsidP="00D75FF7">
      <w:pPr>
        <w:jc w:val="center"/>
      </w:pPr>
      <w:r w:rsidRPr="009B7BB8">
        <w:t>определения нормативных затрат на обеспечение функций муниципальных органов</w:t>
      </w:r>
      <w:r w:rsidRPr="00475A66">
        <w:t xml:space="preserve"> муниципального образования Володинское сельское поселение, </w:t>
      </w:r>
    </w:p>
    <w:p w:rsidR="00D75FF7" w:rsidRPr="009507EF" w:rsidRDefault="00D75FF7" w:rsidP="00D75FF7">
      <w:pPr>
        <w:jc w:val="center"/>
      </w:pPr>
      <w:r w:rsidRPr="00475A66">
        <w:t>включая подведомственные казенные учреждения»</w:t>
      </w:r>
    </w:p>
    <w:p w:rsidR="00D75FF7" w:rsidRPr="00C472E1" w:rsidRDefault="00D75FF7" w:rsidP="00D75FF7">
      <w:pPr>
        <w:jc w:val="both"/>
        <w:rPr>
          <w:bCs/>
          <w:iCs/>
        </w:rPr>
      </w:pPr>
    </w:p>
    <w:p w:rsidR="00D75FF7" w:rsidRPr="00033BC2" w:rsidRDefault="00D75FF7" w:rsidP="00D75FF7">
      <w:pPr>
        <w:ind w:firstLine="709"/>
        <w:jc w:val="both"/>
      </w:pPr>
      <w:r w:rsidRPr="00033BC2">
        <w:t>В  целях приведения нормативного правового акта в соответствие с законодательством</w:t>
      </w:r>
      <w:r w:rsidRPr="00033BC2">
        <w:rPr>
          <w:bCs/>
        </w:rPr>
        <w:t>,</w:t>
      </w:r>
    </w:p>
    <w:p w:rsidR="00D75FF7" w:rsidRPr="00033BC2" w:rsidRDefault="00D75FF7" w:rsidP="00D75FF7">
      <w:pPr>
        <w:ind w:firstLine="709"/>
        <w:jc w:val="both"/>
      </w:pPr>
      <w:r w:rsidRPr="00033BC2">
        <w:t>ПОСТАНОВЛЯЮ:</w:t>
      </w:r>
    </w:p>
    <w:p w:rsidR="00D0381B" w:rsidRDefault="00D75FF7" w:rsidP="00DF4988">
      <w:pPr>
        <w:ind w:firstLine="709"/>
        <w:jc w:val="both"/>
      </w:pPr>
      <w:r w:rsidRPr="001145C7">
        <w:t xml:space="preserve">1. </w:t>
      </w:r>
      <w:r w:rsidR="00B54FFE">
        <w:t>В преамбуле постановления н</w:t>
      </w:r>
      <w:r w:rsidRPr="001145C7">
        <w:t xml:space="preserve">аименование </w:t>
      </w:r>
      <w:r w:rsidRPr="00B97DB1">
        <w:t>п</w:t>
      </w:r>
      <w:r w:rsidRPr="001145C7">
        <w:t>остановления Правительства РФ от 13 октября 2014 года № 1047 изложить в следующей редакции:</w:t>
      </w:r>
      <w:r w:rsidR="00803C83">
        <w:t xml:space="preserve"> </w:t>
      </w:r>
      <w:proofErr w:type="gramStart"/>
      <w:r w:rsidR="00D0381B"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</w:t>
      </w:r>
      <w:r w:rsidR="00B94607">
        <w:t xml:space="preserve"> учреждений науки</w:t>
      </w:r>
      <w:r w:rsidR="00931613">
        <w:t>, образования, культуры и здравоохранения, включая соответственно территориальные органы и подведомственн</w:t>
      </w:r>
      <w:r w:rsidR="005418A9">
        <w:t>ые казенные учреждения, а также государственной корпорации по а томной энергии «Росатом», государственной корпорации по космической деятельности «</w:t>
      </w:r>
      <w:proofErr w:type="spellStart"/>
      <w:r w:rsidR="005418A9">
        <w:t>Роскосмос</w:t>
      </w:r>
      <w:proofErr w:type="spellEnd"/>
      <w:r w:rsidR="005418A9">
        <w:t>» и подведомственных</w:t>
      </w:r>
      <w:proofErr w:type="gramEnd"/>
      <w:r w:rsidR="005418A9">
        <w:t xml:space="preserve"> им организаций».</w:t>
      </w:r>
    </w:p>
    <w:p w:rsidR="00D75FF7" w:rsidRDefault="00D75FF7" w:rsidP="00D75FF7">
      <w:pPr>
        <w:ind w:firstLine="709"/>
        <w:jc w:val="both"/>
      </w:pPr>
      <w:r w:rsidRPr="00DF4988">
        <w:rPr>
          <w:rStyle w:val="a8"/>
          <w:i w:val="0"/>
          <w:color w:val="000000"/>
        </w:rPr>
        <w:t xml:space="preserve">2. </w:t>
      </w:r>
      <w:proofErr w:type="gramStart"/>
      <w:r w:rsidRPr="00DF4988">
        <w:rPr>
          <w:rStyle w:val="a8"/>
          <w:i w:val="0"/>
          <w:color w:val="000000"/>
        </w:rPr>
        <w:t>Раздел «</w:t>
      </w:r>
      <w:r w:rsidRPr="00DF4988">
        <w:t>Затраты</w:t>
      </w:r>
      <w:r w:rsidRPr="00750BC9">
        <w:t xml:space="preserve"> на услуги связи</w:t>
      </w:r>
      <w:r>
        <w:t xml:space="preserve">» Методики определения </w:t>
      </w:r>
      <w:r w:rsidRPr="00C33939">
        <w:t>нормативных затрат на обеспечение</w:t>
      </w:r>
      <w:r w:rsidR="00D6630B">
        <w:t xml:space="preserve"> </w:t>
      </w:r>
      <w:r w:rsidRPr="00C33939">
        <w:t>функций муниципальных орга</w:t>
      </w:r>
      <w:r>
        <w:t xml:space="preserve">нов муниципального образования </w:t>
      </w:r>
      <w:r w:rsidRPr="00C33939">
        <w:t>Володинское сельское поселение, включая подведомственные казенные учреждения</w:t>
      </w:r>
      <w:r w:rsidR="000D6E92">
        <w:t>,</w:t>
      </w:r>
      <w:r w:rsidR="00311881">
        <w:t xml:space="preserve"> </w:t>
      </w:r>
      <w:r w:rsidR="005D1C3E">
        <w:t>утвержденной</w:t>
      </w:r>
      <w:r w:rsidR="000D6E92">
        <w:t xml:space="preserve"> п</w:t>
      </w:r>
      <w:r w:rsidRPr="00580972">
        <w:t>риложение</w:t>
      </w:r>
      <w:r w:rsidR="000D6E92">
        <w:t>м</w:t>
      </w:r>
      <w:r w:rsidRPr="00580972">
        <w:t xml:space="preserve"> к Правилам определения нормативных затрат на обеспечение</w:t>
      </w:r>
      <w:r>
        <w:t xml:space="preserve"> функций муниципальных органов </w:t>
      </w:r>
      <w:r w:rsidRPr="00580972">
        <w:t xml:space="preserve">муниципального образования </w:t>
      </w:r>
      <w:r w:rsidR="00B7035D">
        <w:t xml:space="preserve">Володинское сельское поселение, </w:t>
      </w:r>
      <w:r w:rsidRPr="00580972">
        <w:t>включая подведомственные казенные учреждения</w:t>
      </w:r>
      <w:r w:rsidR="000D6E92">
        <w:t xml:space="preserve"> (далее - Правила)</w:t>
      </w:r>
      <w:r>
        <w:t xml:space="preserve"> дополнить пунктами 9.1. и 9.2.</w:t>
      </w:r>
      <w:r w:rsidR="00363D9B">
        <w:t xml:space="preserve"> следующего содержания</w:t>
      </w:r>
      <w:r>
        <w:t>:</w:t>
      </w:r>
      <w:proofErr w:type="gramEnd"/>
    </w:p>
    <w:p w:rsidR="00803C83" w:rsidRDefault="00D75FF7" w:rsidP="00803C83">
      <w:pPr>
        <w:ind w:firstLine="709"/>
        <w:jc w:val="both"/>
        <w:rPr>
          <w:color w:val="000000"/>
        </w:rPr>
      </w:pPr>
      <w:r w:rsidRPr="00FF573E">
        <w:t xml:space="preserve">«9.1. </w:t>
      </w:r>
      <w:r w:rsidRPr="003E6832">
        <w:rPr>
          <w:color w:val="000000"/>
        </w:rPr>
        <w:t>Затраты на оплату услуг по приему и передаче телеграмм (</w:t>
      </w:r>
      <w:proofErr w:type="spellStart"/>
      <w:r w:rsidRPr="003E6832">
        <w:rPr>
          <w:color w:val="000000"/>
        </w:rPr>
        <w:t>З</w:t>
      </w:r>
      <w:r w:rsidRPr="003E6832">
        <w:rPr>
          <w:color w:val="000000"/>
          <w:vertAlign w:val="subscript"/>
        </w:rPr>
        <w:t>ппт</w:t>
      </w:r>
      <w:proofErr w:type="spellEnd"/>
      <w:r w:rsidRPr="003E6832">
        <w:rPr>
          <w:color w:val="000000"/>
        </w:rPr>
        <w:t>) определяются по формуле:</w:t>
      </w:r>
    </w:p>
    <w:p w:rsidR="00D75FF7" w:rsidRPr="00803C83" w:rsidRDefault="00DA358B" w:rsidP="000E545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C92451">
        <w:rPr>
          <w:color w:val="000000"/>
        </w:rPr>
        <w:t xml:space="preserve">       </w:t>
      </w:r>
      <w:r>
        <w:rPr>
          <w:color w:val="000000"/>
        </w:rPr>
        <w:t xml:space="preserve"> </w:t>
      </w:r>
      <w:proofErr w:type="gramStart"/>
      <w:r w:rsidR="00D75FF7" w:rsidRPr="00FE08EF">
        <w:rPr>
          <w:sz w:val="20"/>
          <w:vertAlign w:val="subscript"/>
          <w:lang w:val="en-US"/>
        </w:rPr>
        <w:t>n</w:t>
      </w:r>
      <w:proofErr w:type="gramEnd"/>
      <w:r w:rsidR="00C92451">
        <w:rPr>
          <w:sz w:val="20"/>
          <w:vertAlign w:val="subscript"/>
        </w:rPr>
        <w:t xml:space="preserve">           </w:t>
      </w:r>
      <w:r w:rsidR="00803C83">
        <w:rPr>
          <w:sz w:val="20"/>
          <w:vertAlign w:val="subscript"/>
        </w:rPr>
        <w:t xml:space="preserve"> </w:t>
      </w:r>
      <w:r>
        <w:rPr>
          <w:sz w:val="20"/>
          <w:vertAlign w:val="subscript"/>
        </w:rPr>
        <w:t xml:space="preserve">                                      </w:t>
      </w:r>
      <w:r w:rsidR="00D75FF7" w:rsidRPr="00FE08EF">
        <w:rPr>
          <w:sz w:val="20"/>
          <w:vertAlign w:val="subscript"/>
          <w:lang w:val="en-US"/>
        </w:rPr>
        <w:t>m</w:t>
      </w:r>
    </w:p>
    <w:p w:rsidR="00623C79" w:rsidRDefault="00D75FF7" w:rsidP="00803C83">
      <w:pPr>
        <w:shd w:val="clear" w:color="auto" w:fill="FFFFFF"/>
        <w:jc w:val="center"/>
        <w:rPr>
          <w:i/>
          <w:color w:val="000000"/>
          <w:sz w:val="28"/>
        </w:rPr>
      </w:pPr>
      <w:proofErr w:type="spellStart"/>
      <w:r w:rsidRPr="00CA47D9">
        <w:rPr>
          <w:i/>
          <w:color w:val="000000"/>
          <w:sz w:val="28"/>
        </w:rPr>
        <w:t>З</w:t>
      </w:r>
      <w:r w:rsidRPr="00CA47D9">
        <w:rPr>
          <w:i/>
          <w:color w:val="000000"/>
          <w:sz w:val="28"/>
          <w:vertAlign w:val="subscript"/>
        </w:rPr>
        <w:t>ппт</w:t>
      </w:r>
      <w:proofErr w:type="spellEnd"/>
      <w:r w:rsidRPr="00623C79">
        <w:rPr>
          <w:i/>
          <w:color w:val="000000"/>
          <w:sz w:val="28"/>
        </w:rPr>
        <w:t>= ∑</w:t>
      </w:r>
      <w:proofErr w:type="gramStart"/>
      <w:r w:rsidRPr="00CA47D9">
        <w:rPr>
          <w:i/>
          <w:color w:val="000000"/>
          <w:sz w:val="28"/>
          <w:lang w:val="en-US"/>
        </w:rPr>
        <w:t>Q</w:t>
      </w:r>
      <w:r w:rsidRPr="00CA47D9">
        <w:rPr>
          <w:i/>
          <w:color w:val="000000"/>
          <w:sz w:val="28"/>
          <w:vertAlign w:val="subscript"/>
          <w:lang w:val="en-US"/>
        </w:rPr>
        <w:t>i</w:t>
      </w:r>
      <w:proofErr w:type="spellStart"/>
      <w:proofErr w:type="gramEnd"/>
      <w:r w:rsidRPr="00CA47D9">
        <w:rPr>
          <w:i/>
          <w:color w:val="000000"/>
          <w:sz w:val="28"/>
          <w:vertAlign w:val="subscript"/>
        </w:rPr>
        <w:t>прт</w:t>
      </w:r>
      <w:proofErr w:type="spellEnd"/>
      <w:r w:rsidRPr="00CA47D9">
        <w:rPr>
          <w:i/>
          <w:color w:val="000000"/>
          <w:sz w:val="28"/>
          <w:vertAlign w:val="superscript"/>
          <w:lang w:val="en-US"/>
        </w:rPr>
        <w:t>x</w:t>
      </w:r>
      <w:r w:rsidRPr="00CA47D9">
        <w:rPr>
          <w:i/>
          <w:color w:val="000000"/>
          <w:sz w:val="28"/>
        </w:rPr>
        <w:t>Р</w:t>
      </w:r>
      <w:r w:rsidRPr="00CA47D9">
        <w:rPr>
          <w:i/>
          <w:color w:val="000000"/>
          <w:sz w:val="28"/>
          <w:vertAlign w:val="subscript"/>
          <w:lang w:val="en-US"/>
        </w:rPr>
        <w:t>i</w:t>
      </w:r>
      <w:proofErr w:type="spellStart"/>
      <w:r w:rsidRPr="00CA47D9">
        <w:rPr>
          <w:i/>
          <w:color w:val="000000"/>
          <w:sz w:val="28"/>
          <w:vertAlign w:val="subscript"/>
        </w:rPr>
        <w:t>прт</w:t>
      </w:r>
      <w:proofErr w:type="spellEnd"/>
      <w:r w:rsidRPr="00623C79">
        <w:rPr>
          <w:i/>
          <w:color w:val="000000"/>
          <w:sz w:val="28"/>
        </w:rPr>
        <w:t>+ ∑</w:t>
      </w:r>
      <w:proofErr w:type="spellStart"/>
      <w:r w:rsidRPr="00CA47D9">
        <w:rPr>
          <w:i/>
          <w:color w:val="000000"/>
          <w:sz w:val="28"/>
          <w:lang w:val="en-US"/>
        </w:rPr>
        <w:t>Q</w:t>
      </w:r>
      <w:r w:rsidR="00FE08EF">
        <w:rPr>
          <w:i/>
          <w:color w:val="000000"/>
          <w:sz w:val="28"/>
          <w:vertAlign w:val="subscript"/>
          <w:lang w:val="en-US"/>
        </w:rPr>
        <w:t>j</w:t>
      </w:r>
      <w:r w:rsidRPr="00CA47D9">
        <w:rPr>
          <w:i/>
          <w:color w:val="000000"/>
          <w:sz w:val="28"/>
          <w:vertAlign w:val="subscript"/>
        </w:rPr>
        <w:t>пт</w:t>
      </w:r>
      <w:proofErr w:type="spellEnd"/>
      <w:r w:rsidRPr="00CA47D9">
        <w:rPr>
          <w:i/>
          <w:color w:val="000000"/>
          <w:sz w:val="28"/>
          <w:vertAlign w:val="superscript"/>
          <w:lang w:val="en-US"/>
        </w:rPr>
        <w:t>x</w:t>
      </w:r>
      <w:r w:rsidRPr="00CA47D9">
        <w:rPr>
          <w:i/>
          <w:color w:val="000000"/>
          <w:sz w:val="28"/>
        </w:rPr>
        <w:t>Р</w:t>
      </w:r>
      <w:r w:rsidRPr="00CA47D9">
        <w:rPr>
          <w:i/>
          <w:color w:val="000000"/>
          <w:sz w:val="28"/>
          <w:vertAlign w:val="subscript"/>
          <w:lang w:val="en-US"/>
        </w:rPr>
        <w:t>j</w:t>
      </w:r>
      <w:proofErr w:type="spellStart"/>
      <w:r w:rsidRPr="00CA47D9">
        <w:rPr>
          <w:i/>
          <w:color w:val="000000"/>
          <w:sz w:val="28"/>
          <w:vertAlign w:val="subscript"/>
        </w:rPr>
        <w:t>пт</w:t>
      </w:r>
      <w:proofErr w:type="spellEnd"/>
      <w:r w:rsidRPr="00623C79">
        <w:rPr>
          <w:i/>
          <w:color w:val="000000"/>
          <w:sz w:val="28"/>
        </w:rPr>
        <w:t>,</w:t>
      </w:r>
    </w:p>
    <w:p w:rsidR="00D75FF7" w:rsidRPr="00354D8E" w:rsidRDefault="00803C83" w:rsidP="00803C83">
      <w:pPr>
        <w:shd w:val="clear" w:color="auto" w:fill="FFFFFF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</w:t>
      </w:r>
      <w:r w:rsidR="00D75FF7" w:rsidRPr="00FE08EF">
        <w:rPr>
          <w:i/>
          <w:color w:val="000000"/>
          <w:sz w:val="20"/>
          <w:szCs w:val="20"/>
          <w:vertAlign w:val="superscript"/>
          <w:lang w:val="en-US"/>
        </w:rPr>
        <w:t>i</w:t>
      </w:r>
      <w:r w:rsidR="00623C79" w:rsidRPr="00FE08EF">
        <w:rPr>
          <w:i/>
          <w:color w:val="000000"/>
          <w:sz w:val="20"/>
          <w:szCs w:val="20"/>
          <w:vertAlign w:val="superscript"/>
        </w:rPr>
        <w:t>=1</w:t>
      </w:r>
      <w:r>
        <w:rPr>
          <w:i/>
          <w:color w:val="000000"/>
          <w:sz w:val="20"/>
          <w:szCs w:val="20"/>
          <w:vertAlign w:val="superscript"/>
        </w:rPr>
        <w:t xml:space="preserve">               </w:t>
      </w:r>
      <w:r w:rsidR="00623C79" w:rsidRPr="00FE08EF">
        <w:rPr>
          <w:i/>
          <w:color w:val="000000"/>
          <w:sz w:val="20"/>
          <w:szCs w:val="20"/>
          <w:vertAlign w:val="superscript"/>
        </w:rPr>
        <w:t xml:space="preserve">                              </w:t>
      </w:r>
      <w:r w:rsidR="00D75FF7" w:rsidRPr="00FE08EF">
        <w:rPr>
          <w:i/>
          <w:color w:val="000000"/>
          <w:sz w:val="20"/>
          <w:szCs w:val="20"/>
          <w:vertAlign w:val="superscript"/>
          <w:lang w:val="en-US"/>
        </w:rPr>
        <w:t>j</w:t>
      </w:r>
      <w:r w:rsidR="00D75FF7" w:rsidRPr="00FE08EF">
        <w:rPr>
          <w:i/>
          <w:color w:val="000000"/>
          <w:sz w:val="20"/>
          <w:szCs w:val="20"/>
          <w:vertAlign w:val="superscript"/>
        </w:rPr>
        <w:t>=1</w:t>
      </w:r>
    </w:p>
    <w:p w:rsidR="00D75FF7" w:rsidRPr="003E6832" w:rsidRDefault="00D75FF7" w:rsidP="00D75FF7">
      <w:pPr>
        <w:shd w:val="clear" w:color="auto" w:fill="FFFFFF"/>
        <w:ind w:firstLine="851"/>
        <w:jc w:val="both"/>
        <w:rPr>
          <w:color w:val="000000"/>
        </w:rPr>
      </w:pPr>
    </w:p>
    <w:p w:rsidR="00D75FF7" w:rsidRPr="003E6832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r w:rsidRPr="003E6832">
        <w:rPr>
          <w:color w:val="000000"/>
        </w:rPr>
        <w:t>где:</w:t>
      </w:r>
    </w:p>
    <w:p w:rsidR="00D75FF7" w:rsidRPr="003E6832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r w:rsidRPr="003E6832">
        <w:rPr>
          <w:color w:val="000000"/>
          <w:lang w:val="en-US"/>
        </w:rPr>
        <w:t>Q</w:t>
      </w:r>
      <w:r w:rsidRPr="003E6832">
        <w:rPr>
          <w:color w:val="000000"/>
          <w:vertAlign w:val="subscript"/>
          <w:lang w:val="en-US"/>
        </w:rPr>
        <w:t>i</w:t>
      </w:r>
      <w:proofErr w:type="spellStart"/>
      <w:r w:rsidRPr="003E6832">
        <w:rPr>
          <w:color w:val="000000"/>
          <w:vertAlign w:val="subscript"/>
        </w:rPr>
        <w:t>прт</w:t>
      </w:r>
      <w:proofErr w:type="spellEnd"/>
      <w:r w:rsidR="0005578F">
        <w:rPr>
          <w:color w:val="000000"/>
          <w:vertAlign w:val="subscript"/>
        </w:rPr>
        <w:t xml:space="preserve"> </w:t>
      </w:r>
      <w:r w:rsidRPr="003E6832">
        <w:rPr>
          <w:color w:val="000000"/>
        </w:rPr>
        <w:t xml:space="preserve">- планируемое количество приема </w:t>
      </w:r>
      <w:r w:rsidRPr="003E6832">
        <w:rPr>
          <w:color w:val="000000"/>
          <w:lang w:val="en-US"/>
        </w:rPr>
        <w:t>i</w:t>
      </w:r>
      <w:r w:rsidRPr="003E6832">
        <w:rPr>
          <w:color w:val="000000"/>
        </w:rPr>
        <w:t>-</w:t>
      </w:r>
      <w:r w:rsidRPr="003E6832">
        <w:rPr>
          <w:color w:val="000000"/>
          <w:lang w:val="en-US"/>
        </w:rPr>
        <w:t>x</w:t>
      </w:r>
      <w:r w:rsidRPr="003E6832">
        <w:rPr>
          <w:color w:val="000000"/>
        </w:rPr>
        <w:t xml:space="preserve"> телеграмм в год;</w:t>
      </w:r>
    </w:p>
    <w:p w:rsidR="00D75FF7" w:rsidRPr="003E6832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r w:rsidRPr="003E6832">
        <w:rPr>
          <w:color w:val="000000"/>
        </w:rPr>
        <w:t>Р</w:t>
      </w:r>
      <w:proofErr w:type="gramStart"/>
      <w:r w:rsidRPr="003E6832">
        <w:rPr>
          <w:color w:val="000000"/>
          <w:vertAlign w:val="subscript"/>
          <w:lang w:val="en-US"/>
        </w:rPr>
        <w:t>i</w:t>
      </w:r>
      <w:proofErr w:type="spellStart"/>
      <w:proofErr w:type="gramEnd"/>
      <w:r w:rsidRPr="003E6832">
        <w:rPr>
          <w:color w:val="000000"/>
          <w:vertAlign w:val="subscript"/>
        </w:rPr>
        <w:t>прт</w:t>
      </w:r>
      <w:proofErr w:type="spellEnd"/>
      <w:r w:rsidR="0005578F">
        <w:rPr>
          <w:color w:val="000000"/>
          <w:vertAlign w:val="subscript"/>
        </w:rPr>
        <w:t xml:space="preserve">  </w:t>
      </w:r>
      <w:r w:rsidRPr="003E6832">
        <w:rPr>
          <w:color w:val="000000"/>
        </w:rPr>
        <w:t xml:space="preserve">- цена приема одной  </w:t>
      </w:r>
      <w:r w:rsidRPr="003E6832">
        <w:rPr>
          <w:color w:val="000000"/>
          <w:lang w:val="en-US"/>
        </w:rPr>
        <w:t>i</w:t>
      </w:r>
      <w:r w:rsidRPr="003E6832">
        <w:rPr>
          <w:color w:val="000000"/>
        </w:rPr>
        <w:t xml:space="preserve">-й телеграммы; </w:t>
      </w:r>
    </w:p>
    <w:p w:rsidR="00D75FF7" w:rsidRPr="003E6832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E6832">
        <w:rPr>
          <w:color w:val="000000"/>
          <w:lang w:val="en-US"/>
        </w:rPr>
        <w:t>Q</w:t>
      </w:r>
      <w:r w:rsidRPr="003E6832">
        <w:rPr>
          <w:color w:val="000000"/>
          <w:vertAlign w:val="subscript"/>
          <w:lang w:val="en-US"/>
        </w:rPr>
        <w:t>j</w:t>
      </w:r>
      <w:r w:rsidRPr="003E6832">
        <w:rPr>
          <w:color w:val="000000"/>
          <w:vertAlign w:val="subscript"/>
        </w:rPr>
        <w:t>пт</w:t>
      </w:r>
      <w:proofErr w:type="spellEnd"/>
      <w:r w:rsidR="0005578F">
        <w:rPr>
          <w:color w:val="000000"/>
          <w:vertAlign w:val="subscript"/>
        </w:rPr>
        <w:t xml:space="preserve"> </w:t>
      </w:r>
      <w:r w:rsidRPr="003E6832">
        <w:rPr>
          <w:color w:val="000000"/>
        </w:rPr>
        <w:t>-</w:t>
      </w:r>
      <w:r w:rsidR="0005578F">
        <w:rPr>
          <w:color w:val="000000"/>
        </w:rPr>
        <w:t xml:space="preserve"> </w:t>
      </w:r>
      <w:r w:rsidRPr="003E6832">
        <w:rPr>
          <w:color w:val="000000"/>
        </w:rPr>
        <w:t xml:space="preserve">планируемое количество передачи </w:t>
      </w:r>
      <w:r w:rsidR="00BE2442">
        <w:rPr>
          <w:color w:val="000000"/>
          <w:lang w:val="en-US"/>
        </w:rPr>
        <w:t>j</w:t>
      </w:r>
      <w:r w:rsidRPr="003E6832">
        <w:rPr>
          <w:color w:val="000000"/>
        </w:rPr>
        <w:t>-</w:t>
      </w:r>
      <w:r w:rsidRPr="003E6832">
        <w:rPr>
          <w:color w:val="000000"/>
          <w:lang w:val="en-US"/>
        </w:rPr>
        <w:t>x</w:t>
      </w:r>
      <w:r w:rsidRPr="003E6832">
        <w:rPr>
          <w:color w:val="000000"/>
        </w:rPr>
        <w:t xml:space="preserve"> телеграмм в год;</w:t>
      </w:r>
    </w:p>
    <w:p w:rsidR="00D75FF7" w:rsidRPr="003E6832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r w:rsidRPr="003E6832">
        <w:rPr>
          <w:color w:val="000000"/>
        </w:rPr>
        <w:t>Р</w:t>
      </w:r>
      <w:proofErr w:type="gramStart"/>
      <w:r w:rsidRPr="003E6832">
        <w:rPr>
          <w:color w:val="000000"/>
          <w:vertAlign w:val="subscript"/>
          <w:lang w:val="en-US"/>
        </w:rPr>
        <w:t>j</w:t>
      </w:r>
      <w:proofErr w:type="spellStart"/>
      <w:proofErr w:type="gramEnd"/>
      <w:r w:rsidRPr="003E6832">
        <w:rPr>
          <w:color w:val="000000"/>
          <w:vertAlign w:val="subscript"/>
        </w:rPr>
        <w:t>пт</w:t>
      </w:r>
      <w:proofErr w:type="spellEnd"/>
      <w:r w:rsidR="0005578F">
        <w:rPr>
          <w:color w:val="000000"/>
          <w:vertAlign w:val="subscript"/>
        </w:rPr>
        <w:t xml:space="preserve">  </w:t>
      </w:r>
      <w:r w:rsidRPr="003E6832">
        <w:rPr>
          <w:color w:val="000000"/>
        </w:rPr>
        <w:t xml:space="preserve">- цена передачи одной  </w:t>
      </w:r>
      <w:r w:rsidR="00BE2442">
        <w:rPr>
          <w:color w:val="000000"/>
          <w:lang w:val="en-US"/>
        </w:rPr>
        <w:t>j</w:t>
      </w:r>
      <w:r w:rsidRPr="003E6832">
        <w:rPr>
          <w:color w:val="000000"/>
        </w:rPr>
        <w:t>-й телеграммы</w:t>
      </w:r>
      <w:r>
        <w:rPr>
          <w:color w:val="000000"/>
        </w:rPr>
        <w:t>»</w:t>
      </w:r>
      <w:r w:rsidRPr="003E6832">
        <w:rPr>
          <w:color w:val="000000"/>
        </w:rPr>
        <w:t>.</w:t>
      </w:r>
    </w:p>
    <w:p w:rsidR="00D75FF7" w:rsidRPr="00E93D2F" w:rsidRDefault="00D75FF7" w:rsidP="009808A2">
      <w:pPr>
        <w:shd w:val="clear" w:color="auto" w:fill="FFFFFF"/>
        <w:ind w:firstLine="709"/>
        <w:jc w:val="both"/>
        <w:rPr>
          <w:color w:val="000000"/>
        </w:rPr>
      </w:pPr>
      <w:r w:rsidRPr="00053AEA">
        <w:rPr>
          <w:color w:val="000000"/>
        </w:rPr>
        <w:t>«9.2. Иные затраты на услуги связи (</w:t>
      </w:r>
      <w:proofErr w:type="spellStart"/>
      <w:r w:rsidRPr="00053AEA">
        <w:rPr>
          <w:color w:val="000000"/>
        </w:rPr>
        <w:t>З</w:t>
      </w:r>
      <w:r w:rsidRPr="00053AEA">
        <w:rPr>
          <w:color w:val="000000"/>
          <w:vertAlign w:val="subscript"/>
        </w:rPr>
        <w:t>иус</w:t>
      </w:r>
      <w:proofErr w:type="spellEnd"/>
      <w:r w:rsidRPr="00053AEA">
        <w:rPr>
          <w:color w:val="000000"/>
          <w:vertAlign w:val="subscript"/>
        </w:rPr>
        <w:t>)</w:t>
      </w:r>
      <w:r w:rsidRPr="00053AEA">
        <w:rPr>
          <w:color w:val="000000"/>
        </w:rPr>
        <w:t xml:space="preserve"> определяются по формуле:</w:t>
      </w:r>
    </w:p>
    <w:p w:rsidR="00F70FB6" w:rsidRPr="00E93D2F" w:rsidRDefault="00F70FB6" w:rsidP="009808A2">
      <w:pPr>
        <w:shd w:val="clear" w:color="auto" w:fill="FFFFFF"/>
        <w:ind w:firstLine="709"/>
        <w:jc w:val="both"/>
        <w:rPr>
          <w:color w:val="000000"/>
        </w:rPr>
      </w:pPr>
    </w:p>
    <w:p w:rsidR="00D75FF7" w:rsidRPr="009808A2" w:rsidRDefault="00DD2FE5" w:rsidP="00D75FF7">
      <w:pPr>
        <w:shd w:val="clear" w:color="auto" w:fill="FFFFFF"/>
        <w:jc w:val="both"/>
        <w:rPr>
          <w:i/>
          <w:sz w:val="20"/>
          <w:vertAlign w:val="subscript"/>
        </w:rPr>
      </w:pPr>
      <w:r>
        <w:rPr>
          <w:i/>
          <w:sz w:val="20"/>
          <w:vertAlign w:val="subscript"/>
        </w:rPr>
        <w:t xml:space="preserve">                                                                                                               </w:t>
      </w:r>
      <w:r w:rsidR="00C92451">
        <w:rPr>
          <w:i/>
          <w:sz w:val="20"/>
          <w:vertAlign w:val="subscript"/>
        </w:rPr>
        <w:t xml:space="preserve">                              </w:t>
      </w:r>
      <w:r>
        <w:rPr>
          <w:i/>
          <w:sz w:val="20"/>
          <w:vertAlign w:val="subscript"/>
        </w:rPr>
        <w:t xml:space="preserve">    </w:t>
      </w:r>
      <w:proofErr w:type="gramStart"/>
      <w:r w:rsidR="00D75FF7" w:rsidRPr="009808A2">
        <w:rPr>
          <w:i/>
          <w:sz w:val="20"/>
          <w:vertAlign w:val="subscript"/>
          <w:lang w:val="en-US"/>
        </w:rPr>
        <w:t>n</w:t>
      </w:r>
      <w:proofErr w:type="gramEnd"/>
    </w:p>
    <w:p w:rsidR="00D75FF7" w:rsidRPr="00AC161A" w:rsidRDefault="00D75FF7" w:rsidP="00D75FF7">
      <w:pPr>
        <w:shd w:val="clear" w:color="auto" w:fill="FFFFFF"/>
        <w:jc w:val="center"/>
        <w:rPr>
          <w:i/>
          <w:color w:val="000000"/>
          <w:sz w:val="28"/>
        </w:rPr>
      </w:pPr>
      <w:proofErr w:type="spellStart"/>
      <w:r w:rsidRPr="00AC161A">
        <w:rPr>
          <w:i/>
          <w:color w:val="000000"/>
          <w:sz w:val="28"/>
        </w:rPr>
        <w:t>З</w:t>
      </w:r>
      <w:r w:rsidRPr="00AC161A">
        <w:rPr>
          <w:i/>
          <w:color w:val="000000"/>
          <w:sz w:val="28"/>
          <w:vertAlign w:val="subscript"/>
        </w:rPr>
        <w:t>иус</w:t>
      </w:r>
      <w:proofErr w:type="spellEnd"/>
      <w:r w:rsidRPr="00AC161A">
        <w:rPr>
          <w:i/>
          <w:color w:val="000000"/>
          <w:sz w:val="28"/>
        </w:rPr>
        <w:t>= ∑</w:t>
      </w:r>
      <w:proofErr w:type="gramStart"/>
      <w:r w:rsidRPr="00AC161A">
        <w:rPr>
          <w:i/>
          <w:color w:val="000000"/>
          <w:sz w:val="28"/>
          <w:lang w:val="en-US"/>
        </w:rPr>
        <w:t>P</w:t>
      </w:r>
      <w:r w:rsidRPr="00AC161A">
        <w:rPr>
          <w:i/>
          <w:color w:val="000000"/>
          <w:sz w:val="28"/>
          <w:vertAlign w:val="subscript"/>
          <w:lang w:val="en-US"/>
        </w:rPr>
        <w:t>i</w:t>
      </w:r>
      <w:proofErr w:type="spellStart"/>
      <w:proofErr w:type="gramEnd"/>
      <w:r w:rsidRPr="00AC161A">
        <w:rPr>
          <w:i/>
          <w:color w:val="000000"/>
          <w:sz w:val="28"/>
          <w:vertAlign w:val="subscript"/>
        </w:rPr>
        <w:t>иус</w:t>
      </w:r>
      <w:proofErr w:type="spellEnd"/>
      <w:r w:rsidRPr="00AC161A">
        <w:rPr>
          <w:i/>
          <w:color w:val="000000"/>
          <w:sz w:val="28"/>
        </w:rPr>
        <w:t>,</w:t>
      </w:r>
    </w:p>
    <w:p w:rsidR="00D75FF7" w:rsidRPr="00F70FB6" w:rsidRDefault="00DD2FE5" w:rsidP="00D75FF7">
      <w:pPr>
        <w:shd w:val="clear" w:color="auto" w:fill="FFFFFF"/>
        <w:jc w:val="both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 xml:space="preserve">                                                                                                               </w:t>
      </w:r>
      <w:r w:rsidR="00C92451">
        <w:rPr>
          <w:i/>
          <w:color w:val="000000"/>
          <w:sz w:val="20"/>
          <w:vertAlign w:val="superscript"/>
        </w:rPr>
        <w:t xml:space="preserve">                             </w:t>
      </w:r>
      <w:r>
        <w:rPr>
          <w:i/>
          <w:color w:val="000000"/>
          <w:sz w:val="20"/>
          <w:vertAlign w:val="superscript"/>
        </w:rPr>
        <w:t xml:space="preserve">  </w:t>
      </w:r>
      <w:r w:rsidR="00D75FF7" w:rsidRPr="00F70FB6">
        <w:rPr>
          <w:i/>
          <w:color w:val="000000"/>
          <w:sz w:val="20"/>
          <w:vertAlign w:val="superscript"/>
          <w:lang w:val="en-US"/>
        </w:rPr>
        <w:t>i</w:t>
      </w:r>
      <w:r w:rsidR="00D75FF7" w:rsidRPr="00F70FB6">
        <w:rPr>
          <w:i/>
          <w:color w:val="000000"/>
          <w:sz w:val="20"/>
          <w:vertAlign w:val="superscript"/>
        </w:rPr>
        <w:t>=1</w:t>
      </w:r>
    </w:p>
    <w:p w:rsidR="00D75FF7" w:rsidRPr="00053AEA" w:rsidRDefault="00D75FF7" w:rsidP="00D75FF7">
      <w:pPr>
        <w:shd w:val="clear" w:color="auto" w:fill="FFFFFF"/>
        <w:ind w:firstLine="709"/>
        <w:jc w:val="both"/>
        <w:rPr>
          <w:color w:val="000000"/>
        </w:rPr>
      </w:pPr>
      <w:r w:rsidRPr="00053AEA">
        <w:rPr>
          <w:color w:val="000000"/>
        </w:rPr>
        <w:t>где:</w:t>
      </w:r>
    </w:p>
    <w:p w:rsidR="00363D9B" w:rsidRPr="00E270C2" w:rsidRDefault="00D75FF7" w:rsidP="009E1B27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3AEA">
        <w:rPr>
          <w:color w:val="000000"/>
          <w:lang w:val="en-US"/>
        </w:rPr>
        <w:t>P</w:t>
      </w:r>
      <w:r w:rsidRPr="00053AEA">
        <w:rPr>
          <w:color w:val="000000"/>
          <w:vertAlign w:val="subscript"/>
          <w:lang w:val="en-US"/>
        </w:rPr>
        <w:t>i</w:t>
      </w:r>
      <w:proofErr w:type="spellStart"/>
      <w:r w:rsidRPr="00053AEA">
        <w:rPr>
          <w:color w:val="000000"/>
          <w:vertAlign w:val="subscript"/>
        </w:rPr>
        <w:t>иус</w:t>
      </w:r>
      <w:proofErr w:type="spellEnd"/>
      <w:r w:rsidRPr="00053AEA">
        <w:rPr>
          <w:color w:val="000000"/>
        </w:rPr>
        <w:t xml:space="preserve"> - цена по </w:t>
      </w:r>
      <w:r w:rsidRPr="00053AEA">
        <w:rPr>
          <w:color w:val="000000"/>
          <w:lang w:val="en-US"/>
        </w:rPr>
        <w:t>i</w:t>
      </w:r>
      <w:r w:rsidRPr="00053AEA">
        <w:rPr>
          <w:color w:val="000000"/>
        </w:rPr>
        <w:t>-й иной услуге связи, определяемая по фактическим данным отчетного финансового года</w:t>
      </w:r>
      <w:r>
        <w:rPr>
          <w:color w:val="000000"/>
        </w:rPr>
        <w:t>»</w:t>
      </w:r>
      <w:r w:rsidRPr="00053AEA">
        <w:rPr>
          <w:color w:val="000000"/>
        </w:rPr>
        <w:t>.</w:t>
      </w:r>
      <w:proofErr w:type="gramEnd"/>
    </w:p>
    <w:p w:rsidR="00363D9B" w:rsidRDefault="00D75FF7" w:rsidP="00D75FF7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="00363D9B">
        <w:rPr>
          <w:bCs/>
        </w:rPr>
        <w:t>Пункт 10 Раздел</w:t>
      </w:r>
      <w:r w:rsidR="00224243">
        <w:rPr>
          <w:bCs/>
        </w:rPr>
        <w:t>а</w:t>
      </w:r>
      <w:r w:rsidR="00363D9B">
        <w:rPr>
          <w:bCs/>
        </w:rPr>
        <w:t xml:space="preserve"> «Затраты на содержание имущества» Правил изложить в следующей редакции:</w:t>
      </w:r>
    </w:p>
    <w:p w:rsidR="00363D9B" w:rsidRPr="001D2240" w:rsidRDefault="00363D9B" w:rsidP="00363D9B">
      <w:pPr>
        <w:pStyle w:val="ConsPlusNormal"/>
        <w:ind w:firstLine="540"/>
        <w:jc w:val="both"/>
      </w:pPr>
      <w:r>
        <w:rPr>
          <w:bCs/>
        </w:rPr>
        <w:lastRenderedPageBreak/>
        <w:t xml:space="preserve">«10. </w:t>
      </w:r>
      <w:r w:rsidRPr="001D2240">
        <w:t xml:space="preserve">При определении затрат на техническое обслуживание и </w:t>
      </w:r>
      <w:proofErr w:type="spellStart"/>
      <w:r w:rsidRPr="001D2240">
        <w:t>регламентно</w:t>
      </w:r>
      <w:proofErr w:type="spellEnd"/>
      <w:r w:rsidRPr="001D2240">
        <w:t xml:space="preserve">-профилактический ремонт, указанный в </w:t>
      </w:r>
      <w:r w:rsidRPr="00737B34">
        <w:t xml:space="preserve">пунктах 11 - </w:t>
      </w:r>
      <w:hyperlink w:anchor="Par261" w:tooltip="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_) определяются по формуле:" w:history="1">
        <w:r w:rsidRPr="00737B34">
          <w:t>16</w:t>
        </w:r>
      </w:hyperlink>
      <w:r>
        <w:t>.1.</w:t>
      </w:r>
      <w:r w:rsidRPr="001D2240">
        <w:t xml:space="preserve"> настоящей методики, применяется перечень работ по техническому обслуживанию и </w:t>
      </w:r>
      <w:proofErr w:type="spellStart"/>
      <w:r w:rsidRPr="001D2240">
        <w:t>регламентно</w:t>
      </w:r>
      <w:proofErr w:type="spellEnd"/>
      <w:r w:rsidRPr="001D2240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</w:r>
      <w:r>
        <w:t>»</w:t>
      </w:r>
      <w:r w:rsidRPr="001D2240">
        <w:t>.</w:t>
      </w:r>
    </w:p>
    <w:p w:rsidR="00D75FF7" w:rsidRPr="00363D9B" w:rsidRDefault="00363D9B" w:rsidP="00363D9B">
      <w:pPr>
        <w:ind w:firstLine="709"/>
        <w:jc w:val="both"/>
        <w:rPr>
          <w:bCs/>
        </w:rPr>
      </w:pPr>
      <w:r>
        <w:rPr>
          <w:bCs/>
        </w:rPr>
        <w:t xml:space="preserve">4. </w:t>
      </w:r>
      <w:r w:rsidR="00D75FF7">
        <w:rPr>
          <w:bCs/>
        </w:rPr>
        <w:t>Раздел «З</w:t>
      </w:r>
      <w:r>
        <w:rPr>
          <w:bCs/>
        </w:rPr>
        <w:t xml:space="preserve">атраты на содержание имущества» Правил </w:t>
      </w:r>
      <w:r w:rsidR="00D75FF7">
        <w:rPr>
          <w:bCs/>
        </w:rPr>
        <w:t>дополнить пунктом 16.1</w:t>
      </w:r>
      <w:r w:rsidR="000A758F">
        <w:rPr>
          <w:bCs/>
        </w:rPr>
        <w:t>.</w:t>
      </w:r>
      <w:r>
        <w:rPr>
          <w:bCs/>
        </w:rPr>
        <w:t xml:space="preserve"> следующего содержания</w:t>
      </w:r>
      <w:r w:rsidR="00D75FF7">
        <w:rPr>
          <w:bCs/>
        </w:rPr>
        <w:t>:</w:t>
      </w:r>
    </w:p>
    <w:p w:rsidR="00D75FF7" w:rsidRPr="008957C7" w:rsidRDefault="00D75FF7" w:rsidP="00D75FF7">
      <w:pPr>
        <w:ind w:firstLine="709"/>
        <w:jc w:val="both"/>
      </w:pPr>
      <w:r>
        <w:rPr>
          <w:bCs/>
        </w:rPr>
        <w:t xml:space="preserve">«16.1. </w:t>
      </w:r>
      <w:r w:rsidRPr="00B11DD0">
        <w:rPr>
          <w:bCs/>
        </w:rPr>
        <w:t>Затраты на техническое обслуживание и диагностику информационно-коммуникационного оборудования (</w:t>
      </w:r>
      <w:proofErr w:type="spellStart"/>
      <w:r w:rsidRPr="00B11DD0">
        <w:rPr>
          <w:bCs/>
        </w:rPr>
        <w:t>З</w:t>
      </w:r>
      <w:r w:rsidRPr="00B11DD0">
        <w:rPr>
          <w:bCs/>
          <w:vertAlign w:val="subscript"/>
        </w:rPr>
        <w:t>ико</w:t>
      </w:r>
      <w:proofErr w:type="spellEnd"/>
      <w:r w:rsidRPr="00B11DD0">
        <w:rPr>
          <w:bCs/>
        </w:rPr>
        <w:t>) определяются по формуле:</w:t>
      </w:r>
    </w:p>
    <w:p w:rsidR="00D75FF7" w:rsidRPr="00D911AE" w:rsidRDefault="00D75FF7" w:rsidP="00D75F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75FF7" w:rsidRPr="00D911AE" w:rsidRDefault="00D75FF7" w:rsidP="00D75F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position w:val="-28"/>
        </w:rPr>
        <w:drawing>
          <wp:inline distT="0" distB="0" distL="0" distR="0">
            <wp:extent cx="15240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F7" w:rsidRPr="00D911AE" w:rsidRDefault="00D75FF7" w:rsidP="00D75F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75FF7" w:rsidRPr="00B11DD0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11DD0">
        <w:rPr>
          <w:bCs/>
        </w:rPr>
        <w:t>где:</w:t>
      </w:r>
    </w:p>
    <w:p w:rsidR="00D75FF7" w:rsidRPr="00B11DD0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B11DD0">
        <w:rPr>
          <w:bCs/>
        </w:rPr>
        <w:t>Q</w:t>
      </w:r>
      <w:r w:rsidRPr="00B11DD0">
        <w:rPr>
          <w:bCs/>
          <w:vertAlign w:val="subscript"/>
        </w:rPr>
        <w:t>i</w:t>
      </w:r>
      <w:proofErr w:type="gramEnd"/>
      <w:r w:rsidRPr="00B11DD0">
        <w:rPr>
          <w:bCs/>
          <w:vertAlign w:val="subscript"/>
        </w:rPr>
        <w:t>ико</w:t>
      </w:r>
      <w:proofErr w:type="spellEnd"/>
      <w:r w:rsidRPr="00B11DD0">
        <w:rPr>
          <w:bCs/>
        </w:rPr>
        <w:t xml:space="preserve"> - количество единиц i-</w:t>
      </w:r>
      <w:proofErr w:type="spellStart"/>
      <w:r w:rsidRPr="00B11DD0">
        <w:rPr>
          <w:bCs/>
        </w:rPr>
        <w:t>го</w:t>
      </w:r>
      <w:proofErr w:type="spellEnd"/>
      <w:r w:rsidRPr="00B11DD0">
        <w:rPr>
          <w:bCs/>
        </w:rPr>
        <w:t xml:space="preserve"> информационно-коммуникационного оборудования;</w:t>
      </w:r>
    </w:p>
    <w:p w:rsidR="005924DB" w:rsidRPr="00564F75" w:rsidRDefault="00D75FF7" w:rsidP="00564F7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B11DD0">
        <w:rPr>
          <w:bCs/>
        </w:rPr>
        <w:t>P</w:t>
      </w:r>
      <w:r w:rsidRPr="00B11DD0">
        <w:rPr>
          <w:bCs/>
          <w:vertAlign w:val="subscript"/>
        </w:rPr>
        <w:t>i</w:t>
      </w:r>
      <w:proofErr w:type="gramEnd"/>
      <w:r w:rsidRPr="00B11DD0">
        <w:rPr>
          <w:bCs/>
          <w:vertAlign w:val="subscript"/>
        </w:rPr>
        <w:t>ико</w:t>
      </w:r>
      <w:proofErr w:type="spellEnd"/>
      <w:r w:rsidRPr="00B11DD0">
        <w:rPr>
          <w:bCs/>
        </w:rPr>
        <w:t xml:space="preserve"> - цена технического обслуживания и диагностики одной единицы i-</w:t>
      </w:r>
      <w:proofErr w:type="spellStart"/>
      <w:r w:rsidRPr="00B11DD0">
        <w:rPr>
          <w:bCs/>
        </w:rPr>
        <w:t>го</w:t>
      </w:r>
      <w:proofErr w:type="spellEnd"/>
      <w:r w:rsidRPr="00B11DD0">
        <w:rPr>
          <w:bCs/>
        </w:rPr>
        <w:t xml:space="preserve"> информационно-коммуникационного оборудования в год</w:t>
      </w:r>
      <w:r>
        <w:rPr>
          <w:bCs/>
        </w:rPr>
        <w:t>»</w:t>
      </w:r>
      <w:r w:rsidRPr="00B11DD0">
        <w:rPr>
          <w:bCs/>
        </w:rPr>
        <w:t>.</w:t>
      </w:r>
    </w:p>
    <w:p w:rsidR="00D75FF7" w:rsidRPr="00FD31B4" w:rsidRDefault="005924DB" w:rsidP="00D75FF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="00D75FF7" w:rsidRPr="00FD31B4">
        <w:rPr>
          <w:rFonts w:ascii="Times New Roman" w:hAnsi="Times New Roman" w:cs="Times New Roman"/>
          <w:b w:val="0"/>
          <w:bCs w:val="0"/>
        </w:rPr>
        <w:t>. Раздел «</w:t>
      </w:r>
      <w:r w:rsidR="00D75FF7" w:rsidRPr="00FD31B4">
        <w:rPr>
          <w:rFonts w:ascii="Times New Roman" w:hAnsi="Times New Roman" w:cs="Times New Roman"/>
          <w:b w:val="0"/>
        </w:rPr>
        <w:t xml:space="preserve">Затраты на приобретение прочих работ и услуг, не относящиеся к затратам на услуги связи, аренду и содержание имущества» </w:t>
      </w:r>
      <w:r w:rsidR="009E1B27">
        <w:rPr>
          <w:rFonts w:ascii="Times New Roman" w:hAnsi="Times New Roman" w:cs="Times New Roman"/>
          <w:b w:val="0"/>
        </w:rPr>
        <w:t xml:space="preserve">Правил </w:t>
      </w:r>
      <w:r w:rsidR="00D75FF7" w:rsidRPr="00FD31B4">
        <w:rPr>
          <w:rFonts w:ascii="Times New Roman" w:hAnsi="Times New Roman" w:cs="Times New Roman"/>
          <w:b w:val="0"/>
        </w:rPr>
        <w:t>дополнить пунктами 23.1. и 23.2.</w:t>
      </w:r>
      <w:r w:rsidR="00564F75">
        <w:rPr>
          <w:rFonts w:ascii="Times New Roman" w:hAnsi="Times New Roman" w:cs="Times New Roman"/>
          <w:b w:val="0"/>
        </w:rPr>
        <w:t xml:space="preserve"> следующего содержания</w:t>
      </w:r>
      <w:r w:rsidR="00D75FF7" w:rsidRPr="00FD31B4">
        <w:rPr>
          <w:rFonts w:ascii="Times New Roman" w:hAnsi="Times New Roman" w:cs="Times New Roman"/>
          <w:b w:val="0"/>
        </w:rPr>
        <w:t>:</w:t>
      </w:r>
    </w:p>
    <w:p w:rsidR="00D75FF7" w:rsidRPr="00FD31B4" w:rsidRDefault="00D75FF7" w:rsidP="00D75FF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FD31B4">
        <w:rPr>
          <w:rFonts w:ascii="Times New Roman" w:hAnsi="Times New Roman" w:cs="Times New Roman"/>
          <w:b w:val="0"/>
        </w:rPr>
        <w:t>«23.1. Затраты на оплату работ по утилизации информационно-коммуникационного оборудования (</w:t>
      </w:r>
      <w:proofErr w:type="spellStart"/>
      <w:r w:rsidRPr="00FD31B4">
        <w:rPr>
          <w:rFonts w:ascii="Times New Roman" w:hAnsi="Times New Roman" w:cs="Times New Roman"/>
          <w:b w:val="0"/>
        </w:rPr>
        <w:t>З</w:t>
      </w:r>
      <w:r w:rsidRPr="00FD31B4">
        <w:rPr>
          <w:rFonts w:ascii="Times New Roman" w:hAnsi="Times New Roman" w:cs="Times New Roman"/>
          <w:b w:val="0"/>
          <w:vertAlign w:val="subscript"/>
        </w:rPr>
        <w:t>уико</w:t>
      </w:r>
      <w:proofErr w:type="spellEnd"/>
      <w:r w:rsidRPr="00FD31B4">
        <w:rPr>
          <w:rFonts w:ascii="Times New Roman" w:hAnsi="Times New Roman" w:cs="Times New Roman"/>
          <w:b w:val="0"/>
        </w:rPr>
        <w:t>) определяются по формуле:</w:t>
      </w:r>
    </w:p>
    <w:p w:rsidR="00D75FF7" w:rsidRPr="00FD31B4" w:rsidRDefault="00D75FF7" w:rsidP="00D75FF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75FF7" w:rsidRPr="00FD31B4" w:rsidRDefault="00D75FF7" w:rsidP="00D75FF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D31B4">
        <w:rPr>
          <w:bCs/>
          <w:noProof/>
          <w:position w:val="-28"/>
        </w:rPr>
        <w:drawing>
          <wp:inline distT="0" distB="0" distL="0" distR="0">
            <wp:extent cx="16764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F7" w:rsidRPr="00FD31B4" w:rsidRDefault="00D75FF7" w:rsidP="00D75FF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75FF7" w:rsidRPr="00FD31B4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D31B4">
        <w:rPr>
          <w:bCs/>
        </w:rPr>
        <w:t>где:</w:t>
      </w:r>
    </w:p>
    <w:p w:rsidR="00D75FF7" w:rsidRPr="00FD31B4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FD31B4">
        <w:rPr>
          <w:bCs/>
        </w:rPr>
        <w:t>Q</w:t>
      </w:r>
      <w:r w:rsidRPr="00FD31B4">
        <w:rPr>
          <w:bCs/>
          <w:vertAlign w:val="subscript"/>
        </w:rPr>
        <w:t>i</w:t>
      </w:r>
      <w:proofErr w:type="gramEnd"/>
      <w:r w:rsidRPr="00FD31B4">
        <w:rPr>
          <w:bCs/>
          <w:vertAlign w:val="subscript"/>
        </w:rPr>
        <w:t>уико</w:t>
      </w:r>
      <w:proofErr w:type="spellEnd"/>
      <w:r w:rsidRPr="00FD31B4">
        <w:rPr>
          <w:bCs/>
        </w:rPr>
        <w:t xml:space="preserve"> - количество единиц i-</w:t>
      </w:r>
      <w:proofErr w:type="spellStart"/>
      <w:r w:rsidRPr="00FD31B4">
        <w:rPr>
          <w:bCs/>
        </w:rPr>
        <w:t>го</w:t>
      </w:r>
      <w:proofErr w:type="spellEnd"/>
      <w:r w:rsidRPr="00FD31B4">
        <w:rPr>
          <w:bCs/>
        </w:rPr>
        <w:t xml:space="preserve"> информационно-коммуникационного оборудования, подлежащего утилизации;</w:t>
      </w:r>
    </w:p>
    <w:p w:rsidR="00D75FF7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FD31B4">
        <w:rPr>
          <w:bCs/>
        </w:rPr>
        <w:t>P</w:t>
      </w:r>
      <w:r w:rsidRPr="00FD31B4">
        <w:rPr>
          <w:bCs/>
          <w:vertAlign w:val="subscript"/>
        </w:rPr>
        <w:t>i</w:t>
      </w:r>
      <w:proofErr w:type="gramEnd"/>
      <w:r w:rsidRPr="00FD31B4">
        <w:rPr>
          <w:bCs/>
          <w:vertAlign w:val="subscript"/>
        </w:rPr>
        <w:t>уико</w:t>
      </w:r>
      <w:proofErr w:type="spellEnd"/>
      <w:r w:rsidRPr="00FD31B4">
        <w:rPr>
          <w:bCs/>
        </w:rPr>
        <w:t xml:space="preserve"> - цена утилизации одной единицы i-</w:t>
      </w:r>
      <w:proofErr w:type="spellStart"/>
      <w:r w:rsidRPr="00FD31B4">
        <w:rPr>
          <w:bCs/>
        </w:rPr>
        <w:t>го</w:t>
      </w:r>
      <w:proofErr w:type="spellEnd"/>
      <w:r w:rsidRPr="00FD31B4">
        <w:rPr>
          <w:bCs/>
        </w:rPr>
        <w:t xml:space="preserve"> информационно-коммуникационного оборудования».</w:t>
      </w:r>
    </w:p>
    <w:p w:rsidR="00D75FF7" w:rsidRPr="00FD31B4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FD31B4">
        <w:rPr>
          <w:bCs/>
        </w:rPr>
        <w:t>23.2. Затраты на изготовление криптографических ключей шифрования и электронной подписи (</w:t>
      </w:r>
      <w:proofErr w:type="spellStart"/>
      <w:r w:rsidRPr="00FD31B4">
        <w:rPr>
          <w:bCs/>
        </w:rPr>
        <w:t>З</w:t>
      </w:r>
      <w:r w:rsidRPr="00FD31B4">
        <w:rPr>
          <w:bCs/>
          <w:vertAlign w:val="subscript"/>
        </w:rPr>
        <w:t>эцп</w:t>
      </w:r>
      <w:proofErr w:type="spellEnd"/>
      <w:r w:rsidR="00316D4C">
        <w:rPr>
          <w:bCs/>
        </w:rPr>
        <w:t>)</w:t>
      </w:r>
      <w:r w:rsidRPr="00FD31B4">
        <w:rPr>
          <w:bCs/>
        </w:rPr>
        <w:t xml:space="preserve"> определяются по формуле:</w:t>
      </w:r>
    </w:p>
    <w:p w:rsidR="00D75FF7" w:rsidRPr="00FD31B4" w:rsidRDefault="00D75FF7" w:rsidP="00D75FF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75FF7" w:rsidRPr="007F78C1" w:rsidRDefault="00D75FF7" w:rsidP="00D72DE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D31B4">
        <w:rPr>
          <w:bCs/>
          <w:noProof/>
          <w:position w:val="-28"/>
        </w:rPr>
        <w:drawing>
          <wp:inline distT="0" distB="0" distL="0" distR="0" wp14:anchorId="2BAE98FF" wp14:editId="64302EA0">
            <wp:extent cx="15240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F7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F78C1">
        <w:rPr>
          <w:bCs/>
        </w:rPr>
        <w:t>где:</w:t>
      </w:r>
    </w:p>
    <w:p w:rsidR="00D75FF7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7F78C1">
        <w:rPr>
          <w:bCs/>
        </w:rPr>
        <w:t>Q</w:t>
      </w:r>
      <w:r w:rsidRPr="007F78C1">
        <w:rPr>
          <w:bCs/>
          <w:vertAlign w:val="subscript"/>
        </w:rPr>
        <w:t>i</w:t>
      </w:r>
      <w:proofErr w:type="gramEnd"/>
      <w:r w:rsidRPr="007F78C1">
        <w:rPr>
          <w:bCs/>
          <w:vertAlign w:val="subscript"/>
        </w:rPr>
        <w:t>эцп</w:t>
      </w:r>
      <w:proofErr w:type="spellEnd"/>
      <w:r w:rsidRPr="007F78C1">
        <w:rPr>
          <w:bCs/>
        </w:rPr>
        <w:t xml:space="preserve"> - количество криптографических ключей шифрования (электронных подписей) i-</w:t>
      </w:r>
      <w:proofErr w:type="spellStart"/>
      <w:r w:rsidRPr="007F78C1">
        <w:rPr>
          <w:bCs/>
        </w:rPr>
        <w:t>го</w:t>
      </w:r>
      <w:proofErr w:type="spellEnd"/>
      <w:r w:rsidRPr="007F78C1">
        <w:rPr>
          <w:bCs/>
        </w:rPr>
        <w:t xml:space="preserve"> типа, подлежащих изготовлению;</w:t>
      </w:r>
    </w:p>
    <w:p w:rsidR="00D75FF7" w:rsidRDefault="00D75FF7" w:rsidP="00D75F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7F78C1">
        <w:rPr>
          <w:bCs/>
        </w:rPr>
        <w:t>P</w:t>
      </w:r>
      <w:r w:rsidRPr="007F78C1">
        <w:rPr>
          <w:bCs/>
          <w:vertAlign w:val="subscript"/>
        </w:rPr>
        <w:t>i</w:t>
      </w:r>
      <w:proofErr w:type="gramEnd"/>
      <w:r w:rsidRPr="007F78C1">
        <w:rPr>
          <w:bCs/>
          <w:vertAlign w:val="subscript"/>
        </w:rPr>
        <w:t>эцп</w:t>
      </w:r>
      <w:proofErr w:type="spellEnd"/>
      <w:r w:rsidRPr="007F78C1">
        <w:rPr>
          <w:bCs/>
        </w:rPr>
        <w:t xml:space="preserve"> - цена изготовления одной единицы криптографического ключа шифрования (электронной подписи) i-</w:t>
      </w:r>
      <w:proofErr w:type="spellStart"/>
      <w:r w:rsidRPr="007F78C1">
        <w:rPr>
          <w:bCs/>
        </w:rPr>
        <w:t>го</w:t>
      </w:r>
      <w:proofErr w:type="spellEnd"/>
      <w:r w:rsidRPr="007F78C1">
        <w:rPr>
          <w:bCs/>
        </w:rPr>
        <w:t xml:space="preserve"> типа»</w:t>
      </w:r>
      <w:r>
        <w:rPr>
          <w:bCs/>
        </w:rPr>
        <w:t>.</w:t>
      </w:r>
    </w:p>
    <w:p w:rsidR="00D75FF7" w:rsidRDefault="00591172" w:rsidP="00D75FF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6</w:t>
      </w:r>
      <w:r w:rsidR="00D75FF7" w:rsidRPr="00A01D30">
        <w:rPr>
          <w:bCs/>
        </w:rPr>
        <w:t xml:space="preserve">. </w:t>
      </w:r>
      <w:r w:rsidR="00D75FF7" w:rsidRPr="00A01D30">
        <w:t>Раздел «Затраты на приобретение материальных запасов</w:t>
      </w:r>
      <w:r w:rsidR="00D75FF7">
        <w:t>» дополнить пунктами 36.1. и 36.2.</w:t>
      </w:r>
      <w:r w:rsidR="00AE359A">
        <w:t xml:space="preserve"> следующего </w:t>
      </w:r>
      <w:r w:rsidR="00E371B6">
        <w:t>содержания</w:t>
      </w:r>
      <w:r w:rsidR="00D75FF7">
        <w:t>:</w:t>
      </w:r>
    </w:p>
    <w:p w:rsidR="00A72D37" w:rsidRDefault="00D75FF7" w:rsidP="00A72D37">
      <w:pPr>
        <w:widowControl w:val="0"/>
        <w:autoSpaceDE w:val="0"/>
        <w:autoSpaceDN w:val="0"/>
        <w:adjustRightInd w:val="0"/>
        <w:ind w:firstLine="709"/>
        <w:jc w:val="both"/>
      </w:pPr>
      <w:r w:rsidRPr="00A01D30">
        <w:t>«36.1. Затраты на приобретение юридической литературы (</w:t>
      </w:r>
      <w:proofErr w:type="spellStart"/>
      <w:r w:rsidRPr="00A01D30">
        <w:t>З</w:t>
      </w:r>
      <w:r w:rsidRPr="00A01D30">
        <w:rPr>
          <w:vertAlign w:val="subscript"/>
        </w:rPr>
        <w:t>юл</w:t>
      </w:r>
      <w:proofErr w:type="spellEnd"/>
      <w:proofErr w:type="gramStart"/>
      <w:r w:rsidR="00902FD1">
        <w:t>)</w:t>
      </w:r>
      <w:r w:rsidRPr="00A01D30">
        <w:t>о</w:t>
      </w:r>
      <w:proofErr w:type="gramEnd"/>
      <w:r w:rsidRPr="00A01D30">
        <w:t>пределяются по формуле:</w:t>
      </w:r>
    </w:p>
    <w:p w:rsidR="00D75FF7" w:rsidRPr="00A72D37" w:rsidRDefault="00A72D37" w:rsidP="00A72D3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</w:t>
      </w:r>
      <w:r w:rsidR="007D0DDA">
        <w:rPr>
          <w:i/>
          <w:color w:val="000000"/>
          <w:sz w:val="28"/>
          <w:vertAlign w:val="subscript"/>
        </w:rPr>
        <w:t xml:space="preserve">  </w:t>
      </w:r>
      <w:r w:rsidR="007D0DDA" w:rsidRPr="007D0DDA">
        <w:rPr>
          <w:i/>
          <w:color w:val="000000"/>
          <w:sz w:val="20"/>
          <w:szCs w:val="20"/>
          <w:vertAlign w:val="subscript"/>
        </w:rPr>
        <w:t xml:space="preserve"> </w:t>
      </w:r>
      <w:proofErr w:type="gramStart"/>
      <w:r w:rsidR="00D75FF7" w:rsidRPr="007D0DDA">
        <w:rPr>
          <w:i/>
          <w:color w:val="000000"/>
          <w:sz w:val="20"/>
          <w:szCs w:val="20"/>
          <w:vertAlign w:val="subscript"/>
          <w:lang w:val="en-US"/>
        </w:rPr>
        <w:t>n</w:t>
      </w:r>
      <w:proofErr w:type="gramEnd"/>
    </w:p>
    <w:p w:rsidR="00D75FF7" w:rsidRPr="00464FA6" w:rsidRDefault="00D75FF7" w:rsidP="002C757E">
      <w:pPr>
        <w:shd w:val="clear" w:color="auto" w:fill="FFFFFF"/>
        <w:jc w:val="center"/>
        <w:rPr>
          <w:i/>
          <w:color w:val="000000"/>
          <w:sz w:val="28"/>
        </w:rPr>
      </w:pPr>
      <w:proofErr w:type="spellStart"/>
      <w:r w:rsidRPr="007368F2">
        <w:rPr>
          <w:i/>
          <w:color w:val="000000"/>
          <w:sz w:val="28"/>
        </w:rPr>
        <w:t>З</w:t>
      </w:r>
      <w:r w:rsidRPr="007368F2">
        <w:rPr>
          <w:i/>
          <w:color w:val="000000"/>
          <w:sz w:val="28"/>
          <w:vertAlign w:val="subscript"/>
        </w:rPr>
        <w:t>юл</w:t>
      </w:r>
      <w:proofErr w:type="spellEnd"/>
      <w:r w:rsidRPr="00464FA6">
        <w:rPr>
          <w:i/>
          <w:color w:val="000000"/>
          <w:sz w:val="28"/>
        </w:rPr>
        <w:t>= ∑</w:t>
      </w:r>
      <w:proofErr w:type="gramStart"/>
      <w:r w:rsidRPr="007368F2">
        <w:rPr>
          <w:i/>
          <w:color w:val="000000"/>
          <w:sz w:val="28"/>
          <w:lang w:val="en-US"/>
        </w:rPr>
        <w:t>P</w:t>
      </w:r>
      <w:r w:rsidRPr="007368F2">
        <w:rPr>
          <w:i/>
          <w:color w:val="000000"/>
          <w:sz w:val="28"/>
          <w:vertAlign w:val="subscript"/>
          <w:lang w:val="en-US"/>
        </w:rPr>
        <w:t>i</w:t>
      </w:r>
      <w:proofErr w:type="spellStart"/>
      <w:proofErr w:type="gramEnd"/>
      <w:r w:rsidRPr="007368F2">
        <w:rPr>
          <w:i/>
          <w:color w:val="000000"/>
          <w:sz w:val="28"/>
          <w:vertAlign w:val="subscript"/>
        </w:rPr>
        <w:t>юл</w:t>
      </w:r>
      <w:proofErr w:type="spellEnd"/>
      <w:r w:rsidR="00464FA6">
        <w:rPr>
          <w:i/>
          <w:color w:val="000000"/>
          <w:sz w:val="28"/>
        </w:rPr>
        <w:t xml:space="preserve">  </w:t>
      </w:r>
      <w:r w:rsidR="00464FA6" w:rsidRPr="00464FA6">
        <w:rPr>
          <w:color w:val="000000"/>
          <w:sz w:val="28"/>
        </w:rPr>
        <w:t>х</w:t>
      </w:r>
      <w:r w:rsidR="00464FA6">
        <w:rPr>
          <w:color w:val="000000"/>
          <w:sz w:val="28"/>
        </w:rPr>
        <w:t xml:space="preserve"> </w:t>
      </w:r>
      <w:r w:rsidRPr="00464FA6">
        <w:rPr>
          <w:i/>
          <w:color w:val="000000"/>
          <w:sz w:val="28"/>
        </w:rPr>
        <w:t xml:space="preserve"> </w:t>
      </w:r>
      <w:r w:rsidRPr="007368F2">
        <w:rPr>
          <w:i/>
          <w:color w:val="000000"/>
          <w:sz w:val="28"/>
          <w:lang w:val="en-US"/>
        </w:rPr>
        <w:t>N</w:t>
      </w:r>
      <w:r w:rsidRPr="007368F2">
        <w:rPr>
          <w:i/>
          <w:color w:val="000000"/>
          <w:sz w:val="28"/>
          <w:vertAlign w:val="subscript"/>
          <w:lang w:val="en-US"/>
        </w:rPr>
        <w:t>i</w:t>
      </w:r>
      <w:proofErr w:type="spellStart"/>
      <w:r w:rsidRPr="007368F2">
        <w:rPr>
          <w:i/>
          <w:color w:val="000000"/>
          <w:sz w:val="28"/>
          <w:vertAlign w:val="subscript"/>
        </w:rPr>
        <w:t>юл</w:t>
      </w:r>
      <w:proofErr w:type="spellEnd"/>
      <w:r w:rsidRPr="00464FA6">
        <w:rPr>
          <w:i/>
          <w:color w:val="000000"/>
          <w:sz w:val="28"/>
        </w:rPr>
        <w:t>,</w:t>
      </w:r>
    </w:p>
    <w:p w:rsidR="00D75FF7" w:rsidRPr="00D6630B" w:rsidRDefault="009C625E" w:rsidP="00D75FF7">
      <w:pPr>
        <w:shd w:val="clear" w:color="auto" w:fill="FFFFFF"/>
        <w:ind w:left="3397" w:firstLine="143"/>
        <w:rPr>
          <w:i/>
          <w:color w:val="000000"/>
          <w:sz w:val="20"/>
          <w:szCs w:val="20"/>
          <w:vertAlign w:val="superscript"/>
        </w:rPr>
      </w:pPr>
      <w:r w:rsidRPr="007D0DDA">
        <w:rPr>
          <w:i/>
          <w:color w:val="000000"/>
          <w:sz w:val="20"/>
          <w:szCs w:val="20"/>
          <w:vertAlign w:val="superscript"/>
        </w:rPr>
        <w:t xml:space="preserve">             </w:t>
      </w:r>
      <w:r w:rsidR="00A72D37">
        <w:rPr>
          <w:i/>
          <w:color w:val="000000"/>
          <w:sz w:val="20"/>
          <w:szCs w:val="20"/>
          <w:vertAlign w:val="superscript"/>
        </w:rPr>
        <w:t xml:space="preserve">   </w:t>
      </w:r>
      <w:bookmarkStart w:id="0" w:name="_GoBack"/>
      <w:bookmarkEnd w:id="0"/>
      <w:r w:rsidRPr="007D0DDA">
        <w:rPr>
          <w:i/>
          <w:color w:val="000000"/>
          <w:sz w:val="20"/>
          <w:szCs w:val="20"/>
          <w:vertAlign w:val="superscript"/>
        </w:rPr>
        <w:t xml:space="preserve">   </w:t>
      </w:r>
      <w:r w:rsidR="00D75FF7" w:rsidRPr="007D0DDA">
        <w:rPr>
          <w:i/>
          <w:color w:val="000000"/>
          <w:sz w:val="20"/>
          <w:szCs w:val="20"/>
          <w:vertAlign w:val="superscript"/>
          <w:lang w:val="en-US"/>
        </w:rPr>
        <w:t>i</w:t>
      </w:r>
      <w:r w:rsidR="00D75FF7" w:rsidRPr="00D6630B">
        <w:rPr>
          <w:i/>
          <w:color w:val="000000"/>
          <w:sz w:val="20"/>
          <w:szCs w:val="20"/>
          <w:vertAlign w:val="superscript"/>
        </w:rPr>
        <w:t>=1</w:t>
      </w:r>
    </w:p>
    <w:p w:rsidR="00D75FF7" w:rsidRPr="00D6630B" w:rsidRDefault="00D75FF7" w:rsidP="00D75FF7">
      <w:pPr>
        <w:shd w:val="clear" w:color="auto" w:fill="FFFFFF"/>
        <w:ind w:left="851"/>
        <w:rPr>
          <w:color w:val="000000"/>
        </w:rPr>
      </w:pPr>
    </w:p>
    <w:p w:rsidR="00D75FF7" w:rsidRPr="00A01D30" w:rsidRDefault="00D75FF7" w:rsidP="00D75FF7">
      <w:pPr>
        <w:shd w:val="clear" w:color="auto" w:fill="FFFFFF"/>
        <w:ind w:left="709"/>
        <w:rPr>
          <w:color w:val="000000"/>
        </w:rPr>
      </w:pPr>
      <w:r w:rsidRPr="00A01D30">
        <w:rPr>
          <w:color w:val="000000"/>
        </w:rPr>
        <w:t>где:</w:t>
      </w:r>
    </w:p>
    <w:p w:rsidR="00D75FF7" w:rsidRPr="00A01D30" w:rsidRDefault="00D75FF7" w:rsidP="00D75FF7">
      <w:pPr>
        <w:shd w:val="clear" w:color="auto" w:fill="FFFFFF"/>
        <w:ind w:firstLine="709"/>
        <w:rPr>
          <w:color w:val="000000"/>
        </w:rPr>
      </w:pPr>
      <w:proofErr w:type="gramStart"/>
      <w:r w:rsidRPr="00A01D30">
        <w:rPr>
          <w:lang w:val="en-US"/>
        </w:rPr>
        <w:t>P</w:t>
      </w:r>
      <w:r w:rsidRPr="00A01D30">
        <w:rPr>
          <w:vertAlign w:val="subscript"/>
          <w:lang w:val="en-US"/>
        </w:rPr>
        <w:t>i</w:t>
      </w:r>
      <w:proofErr w:type="spellStart"/>
      <w:r w:rsidRPr="00A01D30">
        <w:rPr>
          <w:vertAlign w:val="subscript"/>
        </w:rPr>
        <w:t>юл</w:t>
      </w:r>
      <w:proofErr w:type="spellEnd"/>
      <w:r w:rsidRPr="00A01D30">
        <w:t xml:space="preserve"> </w:t>
      </w:r>
      <w:r w:rsidR="00DE31D2">
        <w:t xml:space="preserve"> </w:t>
      </w:r>
      <w:r w:rsidRPr="00A01D30">
        <w:t>-</w:t>
      </w:r>
      <w:proofErr w:type="gramEnd"/>
      <w:r w:rsidRPr="00A01D30">
        <w:t xml:space="preserve"> </w:t>
      </w:r>
      <w:r w:rsidRPr="00A01D30">
        <w:rPr>
          <w:color w:val="000000"/>
        </w:rPr>
        <w:t xml:space="preserve">цена </w:t>
      </w:r>
      <w:r w:rsidRPr="00A01D30">
        <w:rPr>
          <w:color w:val="000000"/>
          <w:lang w:val="en-US"/>
        </w:rPr>
        <w:t>i</w:t>
      </w:r>
      <w:r w:rsidRPr="00A01D30">
        <w:rPr>
          <w:color w:val="000000"/>
        </w:rPr>
        <w:t>-й единицы юридической литературы;</w:t>
      </w:r>
    </w:p>
    <w:p w:rsidR="00140F2A" w:rsidRDefault="00D75FF7" w:rsidP="00E371B6">
      <w:pPr>
        <w:shd w:val="clear" w:color="auto" w:fill="FFFFFF"/>
        <w:ind w:firstLine="709"/>
      </w:pPr>
      <w:proofErr w:type="gramStart"/>
      <w:r w:rsidRPr="00A01D30">
        <w:rPr>
          <w:lang w:val="en-US"/>
        </w:rPr>
        <w:t>N</w:t>
      </w:r>
      <w:r w:rsidRPr="00A01D30">
        <w:rPr>
          <w:vertAlign w:val="subscript"/>
          <w:lang w:val="en-US"/>
        </w:rPr>
        <w:t>i</w:t>
      </w:r>
      <w:proofErr w:type="spellStart"/>
      <w:r w:rsidRPr="00A01D30">
        <w:rPr>
          <w:vertAlign w:val="subscript"/>
        </w:rPr>
        <w:t>юл</w:t>
      </w:r>
      <w:proofErr w:type="spellEnd"/>
      <w:r w:rsidR="00DE31D2">
        <w:rPr>
          <w:vertAlign w:val="subscript"/>
        </w:rPr>
        <w:t xml:space="preserve">  </w:t>
      </w:r>
      <w:r w:rsidRPr="00A01D30">
        <w:rPr>
          <w:color w:val="000000"/>
        </w:rPr>
        <w:t>-</w:t>
      </w:r>
      <w:proofErr w:type="gramEnd"/>
      <w:r w:rsidRPr="00A01D30">
        <w:rPr>
          <w:color w:val="000000"/>
        </w:rPr>
        <w:t xml:space="preserve"> количество </w:t>
      </w:r>
      <w:r w:rsidRPr="00A01D30">
        <w:rPr>
          <w:color w:val="000000"/>
          <w:lang w:val="en-US"/>
        </w:rPr>
        <w:t>i</w:t>
      </w:r>
      <w:r w:rsidRPr="00A01D30">
        <w:rPr>
          <w:color w:val="000000"/>
        </w:rPr>
        <w:t>-й юридической литературы</w:t>
      </w:r>
      <w:r>
        <w:rPr>
          <w:color w:val="000000"/>
        </w:rPr>
        <w:t>»</w:t>
      </w:r>
      <w:r w:rsidRPr="00A01D30">
        <w:rPr>
          <w:color w:val="000000"/>
        </w:rPr>
        <w:t>.</w:t>
      </w:r>
    </w:p>
    <w:p w:rsidR="00D75FF7" w:rsidRPr="00A01D30" w:rsidRDefault="00D75FF7" w:rsidP="00D75FF7">
      <w:pPr>
        <w:shd w:val="clear" w:color="auto" w:fill="FFFFFF"/>
        <w:ind w:firstLine="709"/>
      </w:pPr>
      <w:r>
        <w:t xml:space="preserve">«36.2. </w:t>
      </w:r>
      <w:r w:rsidRPr="00A01D30">
        <w:t>Затраты на приобретение служебного обмундирования (</w:t>
      </w:r>
      <w:proofErr w:type="spellStart"/>
      <w:r w:rsidRPr="00A01D30">
        <w:t>З</w:t>
      </w:r>
      <w:r w:rsidR="0092623C">
        <w:rPr>
          <w:vertAlign w:val="subscript"/>
        </w:rPr>
        <w:t>со</w:t>
      </w:r>
      <w:proofErr w:type="spellEnd"/>
      <w:proofErr w:type="gramStart"/>
      <w:r w:rsidR="0092623C">
        <w:t>)</w:t>
      </w:r>
      <w:r w:rsidRPr="00A01D30">
        <w:t>о</w:t>
      </w:r>
      <w:proofErr w:type="gramEnd"/>
      <w:r w:rsidRPr="00A01D30">
        <w:t>пределяются по формуле:</w:t>
      </w:r>
    </w:p>
    <w:p w:rsidR="00D75FF7" w:rsidRPr="001256D8" w:rsidRDefault="005C3421" w:rsidP="005C3421">
      <w:pPr>
        <w:shd w:val="clear" w:color="auto" w:fill="FFFFFF"/>
        <w:rPr>
          <w:i/>
          <w:color w:val="000000"/>
          <w:sz w:val="20"/>
          <w:szCs w:val="20"/>
          <w:vertAlign w:val="subscript"/>
        </w:rPr>
      </w:pPr>
      <w:r>
        <w:rPr>
          <w:i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D75FF7" w:rsidRPr="001256D8">
        <w:rPr>
          <w:i/>
          <w:color w:val="000000"/>
          <w:sz w:val="20"/>
          <w:szCs w:val="20"/>
          <w:vertAlign w:val="subscript"/>
          <w:lang w:val="en-US"/>
        </w:rPr>
        <w:t>n</w:t>
      </w:r>
      <w:proofErr w:type="gramEnd"/>
    </w:p>
    <w:p w:rsidR="00D75FF7" w:rsidRPr="00837BFB" w:rsidRDefault="00D75FF7" w:rsidP="00D75FF7">
      <w:pPr>
        <w:shd w:val="clear" w:color="auto" w:fill="FFFFFF"/>
        <w:ind w:firstLine="851"/>
        <w:jc w:val="center"/>
        <w:rPr>
          <w:i/>
          <w:color w:val="000000"/>
          <w:sz w:val="28"/>
        </w:rPr>
      </w:pPr>
      <w:proofErr w:type="spellStart"/>
      <w:r w:rsidRPr="00837BFB">
        <w:rPr>
          <w:i/>
          <w:color w:val="000000"/>
          <w:sz w:val="28"/>
        </w:rPr>
        <w:t>З</w:t>
      </w:r>
      <w:r w:rsidRPr="00837BFB">
        <w:rPr>
          <w:i/>
          <w:color w:val="000000"/>
          <w:sz w:val="28"/>
          <w:vertAlign w:val="subscript"/>
        </w:rPr>
        <w:t>со</w:t>
      </w:r>
      <w:proofErr w:type="spellEnd"/>
      <w:r w:rsidRPr="00837BFB">
        <w:rPr>
          <w:i/>
          <w:color w:val="000000"/>
          <w:sz w:val="28"/>
        </w:rPr>
        <w:t>= ∑</w:t>
      </w:r>
      <w:r w:rsidRPr="00837BFB">
        <w:rPr>
          <w:i/>
          <w:color w:val="000000"/>
          <w:sz w:val="28"/>
          <w:lang w:val="en-US"/>
        </w:rPr>
        <w:t>P</w:t>
      </w:r>
      <w:r w:rsidRPr="00837BFB">
        <w:rPr>
          <w:i/>
          <w:color w:val="000000"/>
          <w:sz w:val="28"/>
          <w:vertAlign w:val="subscript"/>
          <w:lang w:val="en-US"/>
        </w:rPr>
        <w:t>i</w:t>
      </w:r>
      <w:r w:rsidRPr="00837BFB">
        <w:rPr>
          <w:i/>
          <w:color w:val="000000"/>
          <w:sz w:val="28"/>
          <w:vertAlign w:val="subscript"/>
        </w:rPr>
        <w:t xml:space="preserve"> со  </w:t>
      </w:r>
      <w:r w:rsidRPr="00464FA6">
        <w:rPr>
          <w:color w:val="000000"/>
          <w:sz w:val="28"/>
        </w:rPr>
        <w:t>х</w:t>
      </w:r>
      <w:r w:rsidRPr="00837BFB">
        <w:rPr>
          <w:i/>
          <w:color w:val="000000"/>
          <w:sz w:val="28"/>
        </w:rPr>
        <w:t xml:space="preserve"> </w:t>
      </w:r>
      <w:r w:rsidRPr="00837BFB">
        <w:rPr>
          <w:i/>
          <w:color w:val="000000"/>
          <w:sz w:val="28"/>
          <w:lang w:val="en-US"/>
        </w:rPr>
        <w:t>N</w:t>
      </w:r>
      <w:r w:rsidRPr="00837BFB">
        <w:rPr>
          <w:i/>
          <w:color w:val="000000"/>
          <w:sz w:val="28"/>
          <w:vertAlign w:val="subscript"/>
          <w:lang w:val="en-US"/>
        </w:rPr>
        <w:t>i</w:t>
      </w:r>
      <w:r w:rsidRPr="00837BFB">
        <w:rPr>
          <w:i/>
          <w:color w:val="000000"/>
          <w:sz w:val="28"/>
          <w:vertAlign w:val="subscript"/>
        </w:rPr>
        <w:t xml:space="preserve"> со</w:t>
      </w:r>
      <w:r w:rsidRPr="00837BFB">
        <w:rPr>
          <w:i/>
          <w:color w:val="000000"/>
          <w:sz w:val="28"/>
        </w:rPr>
        <w:t xml:space="preserve">, </w:t>
      </w:r>
    </w:p>
    <w:p w:rsidR="00D75FF7" w:rsidRPr="001256D8" w:rsidRDefault="005C3421" w:rsidP="00D75FF7">
      <w:pPr>
        <w:shd w:val="clear" w:color="auto" w:fill="FFFFFF"/>
        <w:ind w:left="3397" w:firstLine="143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 xml:space="preserve">                                 </w:t>
      </w:r>
      <w:r w:rsidR="00D75FF7" w:rsidRPr="001256D8">
        <w:rPr>
          <w:i/>
          <w:color w:val="000000"/>
          <w:sz w:val="20"/>
          <w:vertAlign w:val="superscript"/>
          <w:lang w:val="en-US"/>
        </w:rPr>
        <w:t>i</w:t>
      </w:r>
      <w:r w:rsidR="00D75FF7" w:rsidRPr="001256D8">
        <w:rPr>
          <w:i/>
          <w:color w:val="000000"/>
          <w:sz w:val="20"/>
          <w:vertAlign w:val="superscript"/>
        </w:rPr>
        <w:t>=1</w:t>
      </w:r>
    </w:p>
    <w:p w:rsidR="00D75FF7" w:rsidRDefault="00D75FF7" w:rsidP="00D75FF7">
      <w:pPr>
        <w:shd w:val="clear" w:color="auto" w:fill="FFFFFF"/>
        <w:ind w:left="3397" w:firstLine="143"/>
        <w:rPr>
          <w:color w:val="000000"/>
        </w:rPr>
      </w:pPr>
    </w:p>
    <w:p w:rsidR="00D75FF7" w:rsidRPr="00D43D65" w:rsidRDefault="00D75FF7" w:rsidP="00D75FF7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где:</w:t>
      </w:r>
    </w:p>
    <w:p w:rsidR="00D75FF7" w:rsidRPr="00A01D30" w:rsidRDefault="00D75FF7" w:rsidP="00D75FF7">
      <w:pPr>
        <w:shd w:val="clear" w:color="auto" w:fill="FFFFFF"/>
        <w:ind w:firstLine="709"/>
        <w:rPr>
          <w:color w:val="000000"/>
        </w:rPr>
      </w:pPr>
      <w:r w:rsidRPr="00A01D30">
        <w:rPr>
          <w:lang w:val="en-US"/>
        </w:rPr>
        <w:t>P</w:t>
      </w:r>
      <w:r w:rsidRPr="00A01D30">
        <w:rPr>
          <w:vertAlign w:val="subscript"/>
          <w:lang w:val="en-US"/>
        </w:rPr>
        <w:t>i</w:t>
      </w:r>
      <w:r w:rsidRPr="00A01D30">
        <w:rPr>
          <w:vertAlign w:val="subscript"/>
        </w:rPr>
        <w:t xml:space="preserve"> со</w:t>
      </w:r>
      <w:r w:rsidRPr="00A01D30">
        <w:t xml:space="preserve"> - </w:t>
      </w:r>
      <w:r w:rsidRPr="00A01D30">
        <w:rPr>
          <w:color w:val="000000"/>
        </w:rPr>
        <w:t xml:space="preserve">цена </w:t>
      </w:r>
      <w:r w:rsidRPr="00A01D30">
        <w:rPr>
          <w:color w:val="000000"/>
          <w:lang w:val="en-US"/>
        </w:rPr>
        <w:t>i</w:t>
      </w:r>
      <w:r w:rsidRPr="00A01D30">
        <w:rPr>
          <w:color w:val="000000"/>
        </w:rPr>
        <w:t xml:space="preserve">-й единицы </w:t>
      </w:r>
      <w:r w:rsidRPr="00A01D30">
        <w:t>служебного обмундирования</w:t>
      </w:r>
      <w:r w:rsidRPr="00A01D30">
        <w:rPr>
          <w:color w:val="000000"/>
        </w:rPr>
        <w:t>;</w:t>
      </w:r>
    </w:p>
    <w:p w:rsidR="00D75FF7" w:rsidRPr="004F5FDD" w:rsidRDefault="00D75FF7" w:rsidP="00D75FF7">
      <w:pPr>
        <w:shd w:val="clear" w:color="auto" w:fill="FFFFFF"/>
        <w:ind w:firstLine="709"/>
      </w:pPr>
      <w:proofErr w:type="gramStart"/>
      <w:r w:rsidRPr="00A01D30">
        <w:rPr>
          <w:lang w:val="en-US"/>
        </w:rPr>
        <w:t>N</w:t>
      </w:r>
      <w:r w:rsidRPr="00A01D30">
        <w:rPr>
          <w:vertAlign w:val="subscript"/>
          <w:lang w:val="en-US"/>
        </w:rPr>
        <w:t>i</w:t>
      </w:r>
      <w:r w:rsidRPr="00A01D30">
        <w:rPr>
          <w:vertAlign w:val="subscript"/>
        </w:rPr>
        <w:t xml:space="preserve"> со </w:t>
      </w:r>
      <w:r w:rsidRPr="00A01D30">
        <w:rPr>
          <w:color w:val="000000"/>
        </w:rPr>
        <w:t xml:space="preserve">- количество </w:t>
      </w:r>
      <w:r w:rsidRPr="00A01D30">
        <w:t>служебного обмундирования</w:t>
      </w:r>
      <w:r>
        <w:t>»</w:t>
      </w:r>
      <w:r w:rsidRPr="00A01D30">
        <w:rPr>
          <w:color w:val="000000"/>
        </w:rPr>
        <w:t>.</w:t>
      </w:r>
      <w:proofErr w:type="gramEnd"/>
    </w:p>
    <w:p w:rsidR="00D75FF7" w:rsidRPr="00C472E1" w:rsidRDefault="00E371B6" w:rsidP="00D75FF7">
      <w:pPr>
        <w:ind w:firstLine="708"/>
        <w:jc w:val="both"/>
      </w:pPr>
      <w:r>
        <w:t>7</w:t>
      </w:r>
      <w:r w:rsidR="00D75FF7" w:rsidRPr="00456F9F">
        <w:t>. Настоящее постановление опубликовать в информационном бюллетене Володинского сельского поселения и разместить на официальном сайте Володинского</w:t>
      </w:r>
      <w:r w:rsidR="00BD6924">
        <w:t xml:space="preserve"> сельского поселения по адресу: </w:t>
      </w:r>
      <w:hyperlink r:id="rId12" w:history="1">
        <w:r w:rsidR="00D75FF7" w:rsidRPr="00BD6924">
          <w:rPr>
            <w:rStyle w:val="a3"/>
            <w:color w:val="auto"/>
            <w:u w:val="none"/>
            <w:lang w:val="en-US"/>
          </w:rPr>
          <w:t>https</w:t>
        </w:r>
        <w:r w:rsidR="00D75FF7" w:rsidRPr="00BD6924">
          <w:rPr>
            <w:rStyle w:val="a3"/>
            <w:color w:val="auto"/>
            <w:u w:val="none"/>
          </w:rPr>
          <w:t>://</w:t>
        </w:r>
        <w:proofErr w:type="spellStart"/>
        <w:r w:rsidR="00D75FF7" w:rsidRPr="00BD6924">
          <w:rPr>
            <w:rStyle w:val="a3"/>
            <w:color w:val="auto"/>
            <w:u w:val="none"/>
            <w:lang w:val="en-US"/>
          </w:rPr>
          <w:t>volodino</w:t>
        </w:r>
        <w:proofErr w:type="spellEnd"/>
        <w:r w:rsidR="00D75FF7" w:rsidRPr="00BD6924">
          <w:rPr>
            <w:rStyle w:val="a3"/>
            <w:color w:val="auto"/>
            <w:u w:val="none"/>
          </w:rPr>
          <w:t>70.</w:t>
        </w:r>
        <w:proofErr w:type="spellStart"/>
        <w:r w:rsidR="00D75FF7" w:rsidRPr="00BD6924">
          <w:rPr>
            <w:rStyle w:val="a3"/>
            <w:color w:val="auto"/>
            <w:u w:val="none"/>
            <w:lang w:val="en-US"/>
          </w:rPr>
          <w:t>ru</w:t>
        </w:r>
        <w:proofErr w:type="spellEnd"/>
        <w:r w:rsidR="00D75FF7" w:rsidRPr="00BD6924">
          <w:rPr>
            <w:rStyle w:val="a3"/>
            <w:color w:val="auto"/>
            <w:u w:val="none"/>
          </w:rPr>
          <w:t>/</w:t>
        </w:r>
      </w:hyperlink>
      <w:r w:rsidR="00627302">
        <w:t xml:space="preserve"> </w:t>
      </w:r>
      <w:r w:rsidR="00D75FF7" w:rsidRPr="00456F9F">
        <w:t>в информационно-телеко</w:t>
      </w:r>
      <w:r w:rsidR="00D75FF7">
        <w:t>ммуникационной сети «Интернет».</w:t>
      </w:r>
    </w:p>
    <w:p w:rsidR="00D75FF7" w:rsidRPr="00C472E1" w:rsidRDefault="00E371B6" w:rsidP="00D75FF7">
      <w:pPr>
        <w:ind w:firstLine="709"/>
        <w:jc w:val="both"/>
      </w:pPr>
      <w:r>
        <w:t>8</w:t>
      </w:r>
      <w:r w:rsidR="00D75FF7" w:rsidRPr="00C472E1">
        <w:t>. Настоящее постановление вступает в силу со дня его официального опубликования.</w:t>
      </w:r>
    </w:p>
    <w:p w:rsidR="00D75FF7" w:rsidRPr="00C472E1" w:rsidRDefault="00D75FF7" w:rsidP="00D75FF7">
      <w:pPr>
        <w:suppressAutoHyphens/>
        <w:ind w:firstLine="709"/>
        <w:jc w:val="both"/>
        <w:rPr>
          <w:lang w:eastAsia="zh-CN"/>
        </w:rPr>
      </w:pPr>
    </w:p>
    <w:p w:rsidR="00D75FF7" w:rsidRPr="00C472E1" w:rsidRDefault="00D75FF7" w:rsidP="00D75FF7">
      <w:pPr>
        <w:jc w:val="both"/>
      </w:pPr>
    </w:p>
    <w:p w:rsidR="00D75FF7" w:rsidRPr="00C472E1" w:rsidRDefault="00D75FF7" w:rsidP="00D75FF7">
      <w:pPr>
        <w:jc w:val="both"/>
      </w:pPr>
    </w:p>
    <w:p w:rsidR="00D75FF7" w:rsidRPr="00C472E1" w:rsidRDefault="00D75FF7" w:rsidP="00D75FF7">
      <w:pPr>
        <w:jc w:val="both"/>
      </w:pPr>
    </w:p>
    <w:p w:rsidR="00D75FF7" w:rsidRPr="00C472E1" w:rsidRDefault="00D75FF7" w:rsidP="00D75FF7">
      <w:pPr>
        <w:jc w:val="both"/>
      </w:pPr>
      <w:r w:rsidRPr="00C472E1">
        <w:t>Глава</w:t>
      </w:r>
      <w:r>
        <w:t xml:space="preserve"> Володинского</w:t>
      </w:r>
      <w:r w:rsidRPr="00C472E1">
        <w:t xml:space="preserve"> сельского поселения</w:t>
      </w:r>
      <w:r>
        <w:t xml:space="preserve">                                                              Р.П. Петрова</w:t>
      </w:r>
    </w:p>
    <w:p w:rsidR="00D75FF7" w:rsidRPr="00C472E1" w:rsidRDefault="00D75FF7" w:rsidP="00D75FF7">
      <w:pPr>
        <w:jc w:val="both"/>
      </w:pPr>
      <w:r w:rsidRPr="00C472E1">
        <w:t>(Глава Администрации)</w:t>
      </w:r>
      <w:r w:rsidRPr="00C472E1">
        <w:tab/>
      </w:r>
      <w:r w:rsidRPr="00C472E1">
        <w:tab/>
      </w:r>
      <w:r w:rsidRPr="00C472E1">
        <w:tab/>
      </w:r>
      <w:r w:rsidRPr="00C472E1">
        <w:tab/>
      </w:r>
      <w:r w:rsidRPr="00C472E1">
        <w:tab/>
      </w:r>
      <w:r w:rsidRPr="00C472E1">
        <w:tab/>
      </w:r>
      <w:r w:rsidRPr="00C472E1">
        <w:tab/>
      </w:r>
      <w:r w:rsidRPr="00C472E1">
        <w:tab/>
      </w:r>
    </w:p>
    <w:p w:rsidR="00D75FF7" w:rsidRPr="00C472E1" w:rsidRDefault="00D75FF7" w:rsidP="00D75FF7">
      <w:pPr>
        <w:jc w:val="both"/>
      </w:pPr>
    </w:p>
    <w:p w:rsidR="00D75FF7" w:rsidRPr="00C472E1" w:rsidRDefault="00D75FF7" w:rsidP="00D75FF7"/>
    <w:p w:rsidR="00D75FF7" w:rsidRDefault="00D75FF7" w:rsidP="007959E9">
      <w:pPr>
        <w:tabs>
          <w:tab w:val="left" w:pos="5760"/>
        </w:tabs>
        <w:jc w:val="both"/>
        <w:rPr>
          <w:rFonts w:eastAsia="Calibri"/>
        </w:rPr>
      </w:pP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  <w:r>
        <w:rPr>
          <w:rFonts w:eastAsia="Calibri"/>
        </w:rPr>
        <w:t>Лютько Н.И.</w:t>
      </w: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  <w:r>
        <w:rPr>
          <w:rFonts w:eastAsia="Calibri"/>
        </w:rPr>
        <w:t>4-54-33</w:t>
      </w: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7F1ADA" w:rsidRDefault="007F1ADA" w:rsidP="007959E9">
      <w:pPr>
        <w:tabs>
          <w:tab w:val="left" w:pos="5760"/>
        </w:tabs>
        <w:jc w:val="both"/>
        <w:rPr>
          <w:rFonts w:eastAsia="Calibri"/>
        </w:rPr>
      </w:pP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  <w:r>
        <w:rPr>
          <w:rFonts w:eastAsia="Calibri"/>
        </w:rPr>
        <w:t>Направлено:</w:t>
      </w: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  <w:r>
        <w:rPr>
          <w:rFonts w:eastAsia="Calibri"/>
        </w:rPr>
        <w:t>Прокуратура</w:t>
      </w:r>
    </w:p>
    <w:p w:rsidR="00216D5E" w:rsidRDefault="00216D5E" w:rsidP="007959E9">
      <w:pPr>
        <w:tabs>
          <w:tab w:val="left" w:pos="5760"/>
        </w:tabs>
        <w:jc w:val="both"/>
        <w:rPr>
          <w:rFonts w:eastAsia="Calibri"/>
        </w:rPr>
      </w:pPr>
      <w:r>
        <w:rPr>
          <w:rFonts w:eastAsia="Calibri"/>
        </w:rPr>
        <w:t>Дело № 02-03</w:t>
      </w:r>
    </w:p>
    <w:p w:rsidR="00216D5E" w:rsidRPr="00354188" w:rsidRDefault="00216D5E" w:rsidP="007959E9">
      <w:pPr>
        <w:tabs>
          <w:tab w:val="left" w:pos="5760"/>
        </w:tabs>
        <w:jc w:val="both"/>
        <w:rPr>
          <w:rFonts w:eastAsia="Calibri"/>
        </w:rPr>
      </w:pPr>
    </w:p>
    <w:sectPr w:rsidR="00216D5E" w:rsidRPr="00354188" w:rsidSect="004F710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6" w:rsidRDefault="003425B6" w:rsidP="004F710D">
      <w:r>
        <w:separator/>
      </w:r>
    </w:p>
  </w:endnote>
  <w:endnote w:type="continuationSeparator" w:id="0">
    <w:p w:rsidR="003425B6" w:rsidRDefault="003425B6" w:rsidP="004F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6" w:rsidRDefault="003425B6" w:rsidP="004F710D">
      <w:r>
        <w:separator/>
      </w:r>
    </w:p>
  </w:footnote>
  <w:footnote w:type="continuationSeparator" w:id="0">
    <w:p w:rsidR="003425B6" w:rsidRDefault="003425B6" w:rsidP="004F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81242"/>
      <w:docPartObj>
        <w:docPartGallery w:val="Page Numbers (Top of Page)"/>
        <w:docPartUnique/>
      </w:docPartObj>
    </w:sdtPr>
    <w:sdtEndPr/>
    <w:sdtContent>
      <w:p w:rsidR="004F710D" w:rsidRDefault="00AB7DD1">
        <w:pPr>
          <w:pStyle w:val="ab"/>
          <w:jc w:val="center"/>
        </w:pPr>
        <w:r>
          <w:fldChar w:fldCharType="begin"/>
        </w:r>
        <w:r w:rsidR="004F710D">
          <w:instrText>PAGE   \* MERGEFORMAT</w:instrText>
        </w:r>
        <w:r>
          <w:fldChar w:fldCharType="separate"/>
        </w:r>
        <w:r w:rsidR="00A72D37">
          <w:rPr>
            <w:noProof/>
          </w:rPr>
          <w:t>2</w:t>
        </w:r>
        <w:r>
          <w:fldChar w:fldCharType="end"/>
        </w:r>
      </w:p>
    </w:sdtContent>
  </w:sdt>
  <w:p w:rsidR="004F710D" w:rsidRDefault="004F71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BD3"/>
    <w:multiLevelType w:val="hybridMultilevel"/>
    <w:tmpl w:val="78A858E4"/>
    <w:lvl w:ilvl="0" w:tplc="A1023ED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E9B73E4"/>
    <w:multiLevelType w:val="hybridMultilevel"/>
    <w:tmpl w:val="CBF4C3E8"/>
    <w:lvl w:ilvl="0" w:tplc="FD10E2D6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61"/>
    <w:rsid w:val="0005578F"/>
    <w:rsid w:val="00060CE0"/>
    <w:rsid w:val="00092320"/>
    <w:rsid w:val="000A50F3"/>
    <w:rsid w:val="000A758F"/>
    <w:rsid w:val="000D6E92"/>
    <w:rsid w:val="000E5453"/>
    <w:rsid w:val="000F7339"/>
    <w:rsid w:val="00120895"/>
    <w:rsid w:val="0012202E"/>
    <w:rsid w:val="001256D8"/>
    <w:rsid w:val="00140F2A"/>
    <w:rsid w:val="0017022D"/>
    <w:rsid w:val="00171FD8"/>
    <w:rsid w:val="00177C49"/>
    <w:rsid w:val="00210D9C"/>
    <w:rsid w:val="00216D5E"/>
    <w:rsid w:val="00222CD0"/>
    <w:rsid w:val="00224243"/>
    <w:rsid w:val="002476F7"/>
    <w:rsid w:val="00250499"/>
    <w:rsid w:val="00296D2B"/>
    <w:rsid w:val="002C757E"/>
    <w:rsid w:val="002E5C67"/>
    <w:rsid w:val="00304C17"/>
    <w:rsid w:val="00311881"/>
    <w:rsid w:val="00314E4B"/>
    <w:rsid w:val="00316D4C"/>
    <w:rsid w:val="003425B6"/>
    <w:rsid w:val="003440C3"/>
    <w:rsid w:val="00354D8E"/>
    <w:rsid w:val="003619FD"/>
    <w:rsid w:val="00363D9B"/>
    <w:rsid w:val="003914CB"/>
    <w:rsid w:val="00393628"/>
    <w:rsid w:val="003B4014"/>
    <w:rsid w:val="00444D8F"/>
    <w:rsid w:val="00447779"/>
    <w:rsid w:val="00464FA6"/>
    <w:rsid w:val="0047683A"/>
    <w:rsid w:val="004B3628"/>
    <w:rsid w:val="004F710D"/>
    <w:rsid w:val="00507C51"/>
    <w:rsid w:val="005110D3"/>
    <w:rsid w:val="005260DB"/>
    <w:rsid w:val="00540AE3"/>
    <w:rsid w:val="005418A9"/>
    <w:rsid w:val="00564F75"/>
    <w:rsid w:val="00576432"/>
    <w:rsid w:val="00591172"/>
    <w:rsid w:val="005924DB"/>
    <w:rsid w:val="005B2688"/>
    <w:rsid w:val="005B3D39"/>
    <w:rsid w:val="005B562C"/>
    <w:rsid w:val="005B736B"/>
    <w:rsid w:val="005C3421"/>
    <w:rsid w:val="005D1C3E"/>
    <w:rsid w:val="005F0673"/>
    <w:rsid w:val="0060673C"/>
    <w:rsid w:val="00623C79"/>
    <w:rsid w:val="00627302"/>
    <w:rsid w:val="00646176"/>
    <w:rsid w:val="00646B6F"/>
    <w:rsid w:val="00647023"/>
    <w:rsid w:val="00652CC4"/>
    <w:rsid w:val="00652FEE"/>
    <w:rsid w:val="00657104"/>
    <w:rsid w:val="00667488"/>
    <w:rsid w:val="00677322"/>
    <w:rsid w:val="00677952"/>
    <w:rsid w:val="006A328A"/>
    <w:rsid w:val="006C076F"/>
    <w:rsid w:val="006E5914"/>
    <w:rsid w:val="00702A61"/>
    <w:rsid w:val="00771171"/>
    <w:rsid w:val="007779A6"/>
    <w:rsid w:val="007959E9"/>
    <w:rsid w:val="007D0DDA"/>
    <w:rsid w:val="007D37F2"/>
    <w:rsid w:val="007F1ADA"/>
    <w:rsid w:val="00803C83"/>
    <w:rsid w:val="00821183"/>
    <w:rsid w:val="00850BB0"/>
    <w:rsid w:val="008524EF"/>
    <w:rsid w:val="00864097"/>
    <w:rsid w:val="008F2252"/>
    <w:rsid w:val="00902FD1"/>
    <w:rsid w:val="0092623C"/>
    <w:rsid w:val="00931613"/>
    <w:rsid w:val="009368A0"/>
    <w:rsid w:val="00944C00"/>
    <w:rsid w:val="0095744B"/>
    <w:rsid w:val="00963261"/>
    <w:rsid w:val="009808A2"/>
    <w:rsid w:val="009831EC"/>
    <w:rsid w:val="009B2A13"/>
    <w:rsid w:val="009B7BB8"/>
    <w:rsid w:val="009C625E"/>
    <w:rsid w:val="009E1B27"/>
    <w:rsid w:val="00A20361"/>
    <w:rsid w:val="00A4774D"/>
    <w:rsid w:val="00A52D02"/>
    <w:rsid w:val="00A72D37"/>
    <w:rsid w:val="00A948A0"/>
    <w:rsid w:val="00AB0249"/>
    <w:rsid w:val="00AB6415"/>
    <w:rsid w:val="00AB7DD1"/>
    <w:rsid w:val="00AD347E"/>
    <w:rsid w:val="00AD777B"/>
    <w:rsid w:val="00AE359A"/>
    <w:rsid w:val="00AE7D6A"/>
    <w:rsid w:val="00AF01F6"/>
    <w:rsid w:val="00B43D46"/>
    <w:rsid w:val="00B5060A"/>
    <w:rsid w:val="00B54FFE"/>
    <w:rsid w:val="00B65BF5"/>
    <w:rsid w:val="00B7035D"/>
    <w:rsid w:val="00B94607"/>
    <w:rsid w:val="00B97DB1"/>
    <w:rsid w:val="00BA3133"/>
    <w:rsid w:val="00BB1ED9"/>
    <w:rsid w:val="00BC46E4"/>
    <w:rsid w:val="00BC62D3"/>
    <w:rsid w:val="00BD6924"/>
    <w:rsid w:val="00BD723D"/>
    <w:rsid w:val="00BE02D9"/>
    <w:rsid w:val="00BE2442"/>
    <w:rsid w:val="00BE59FD"/>
    <w:rsid w:val="00C26C12"/>
    <w:rsid w:val="00C32AB2"/>
    <w:rsid w:val="00C55D11"/>
    <w:rsid w:val="00C92451"/>
    <w:rsid w:val="00C930A3"/>
    <w:rsid w:val="00CD6BA9"/>
    <w:rsid w:val="00CE12A2"/>
    <w:rsid w:val="00CE7C7E"/>
    <w:rsid w:val="00CF66DD"/>
    <w:rsid w:val="00D0381B"/>
    <w:rsid w:val="00D13803"/>
    <w:rsid w:val="00D31119"/>
    <w:rsid w:val="00D32423"/>
    <w:rsid w:val="00D340D1"/>
    <w:rsid w:val="00D6630B"/>
    <w:rsid w:val="00D72DEF"/>
    <w:rsid w:val="00D730E6"/>
    <w:rsid w:val="00D75FF7"/>
    <w:rsid w:val="00DA1CA0"/>
    <w:rsid w:val="00DA358B"/>
    <w:rsid w:val="00DB79EE"/>
    <w:rsid w:val="00DD2FE5"/>
    <w:rsid w:val="00DE31D2"/>
    <w:rsid w:val="00DF4988"/>
    <w:rsid w:val="00DF72FB"/>
    <w:rsid w:val="00E240D5"/>
    <w:rsid w:val="00E270C2"/>
    <w:rsid w:val="00E35ACD"/>
    <w:rsid w:val="00E371B6"/>
    <w:rsid w:val="00E60252"/>
    <w:rsid w:val="00E843EE"/>
    <w:rsid w:val="00E93D2F"/>
    <w:rsid w:val="00EB06BB"/>
    <w:rsid w:val="00EB226E"/>
    <w:rsid w:val="00EB2369"/>
    <w:rsid w:val="00EB4464"/>
    <w:rsid w:val="00EB6C3F"/>
    <w:rsid w:val="00EE0031"/>
    <w:rsid w:val="00EE607A"/>
    <w:rsid w:val="00F36AD7"/>
    <w:rsid w:val="00F524D7"/>
    <w:rsid w:val="00F55882"/>
    <w:rsid w:val="00F63D2A"/>
    <w:rsid w:val="00F643A2"/>
    <w:rsid w:val="00F70FB6"/>
    <w:rsid w:val="00F749E5"/>
    <w:rsid w:val="00FB4FBF"/>
    <w:rsid w:val="00FB6BB2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0361"/>
    <w:rPr>
      <w:color w:val="0000FF"/>
      <w:u w:val="single"/>
    </w:rPr>
  </w:style>
  <w:style w:type="paragraph" w:styleId="a4">
    <w:name w:val="No Spacing"/>
    <w:link w:val="a5"/>
    <w:uiPriority w:val="1"/>
    <w:qFormat/>
    <w:rsid w:val="007959E9"/>
    <w:pPr>
      <w:spacing w:after="0"/>
    </w:pPr>
  </w:style>
  <w:style w:type="character" w:customStyle="1" w:styleId="a5">
    <w:name w:val="Без интервала Знак"/>
    <w:link w:val="a4"/>
    <w:uiPriority w:val="1"/>
    <w:rsid w:val="007959E9"/>
  </w:style>
  <w:style w:type="paragraph" w:styleId="a6">
    <w:name w:val="Body Text"/>
    <w:aliases w:val="Основной текст1,Основной текст Знак Знак"/>
    <w:basedOn w:val="a"/>
    <w:link w:val="a7"/>
    <w:rsid w:val="007959E9"/>
    <w:pPr>
      <w:jc w:val="both"/>
    </w:pPr>
  </w:style>
  <w:style w:type="character" w:customStyle="1" w:styleId="a7">
    <w:name w:val="Основной текст Знак"/>
    <w:aliases w:val="Основной текст1 Знак,Основной текст Знак Знак Знак"/>
    <w:basedOn w:val="a0"/>
    <w:link w:val="a6"/>
    <w:rsid w:val="00795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68A0"/>
    <w:rPr>
      <w:i/>
      <w:iCs/>
    </w:rPr>
  </w:style>
  <w:style w:type="paragraph" w:customStyle="1" w:styleId="ConsPlusTitle">
    <w:name w:val="ConsPlusTitle"/>
    <w:uiPriority w:val="99"/>
    <w:rsid w:val="00D75FF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5F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F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F71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7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71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D9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olodino7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FC8D-A448-41FE-BA76-D9AE2C79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ZAKUP</cp:lastModifiedBy>
  <cp:revision>247</cp:revision>
  <cp:lastPrinted>2022-06-06T06:01:00Z</cp:lastPrinted>
  <dcterms:created xsi:type="dcterms:W3CDTF">2022-06-06T03:10:00Z</dcterms:created>
  <dcterms:modified xsi:type="dcterms:W3CDTF">2022-12-30T02:47:00Z</dcterms:modified>
</cp:coreProperties>
</file>